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186" w:rsidRDefault="00A40B38">
      <w:pPr>
        <w:widowControl w:val="0"/>
        <w:pBdr>
          <w:top w:val="nil"/>
          <w:left w:val="nil"/>
          <w:bottom w:val="nil"/>
          <w:right w:val="nil"/>
          <w:between w:val="nil"/>
        </w:pBdr>
        <w:jc w:val="center"/>
        <w:rPr>
          <w:rFonts w:ascii="BiauKai" w:eastAsia="BiauKai" w:hAnsi="BiauKai" w:cs="BiauKai"/>
          <w:color w:val="000000"/>
          <w:sz w:val="32"/>
          <w:szCs w:val="32"/>
        </w:rPr>
      </w:pPr>
      <w:bookmarkStart w:id="0" w:name="_GoBack"/>
      <w:bookmarkEnd w:id="0"/>
      <w:r>
        <w:rPr>
          <w:rFonts w:ascii="BiauKai" w:eastAsia="BiauKai" w:hAnsi="BiauKai" w:cs="BiauKai"/>
          <w:b/>
          <w:color w:val="000000"/>
          <w:sz w:val="32"/>
          <w:szCs w:val="32"/>
        </w:rPr>
        <w:t>10</w:t>
      </w:r>
      <w:r>
        <w:rPr>
          <w:rFonts w:ascii="BiauKai" w:eastAsia="BiauKai" w:hAnsi="BiauKai" w:cs="BiauKai"/>
          <w:b/>
          <w:sz w:val="32"/>
          <w:szCs w:val="32"/>
        </w:rPr>
        <w:t>7</w:t>
      </w:r>
      <w:r>
        <w:rPr>
          <w:rFonts w:ascii="BiauKai" w:eastAsia="BiauKai" w:hAnsi="BiauKai" w:cs="BiauKai"/>
          <w:b/>
          <w:color w:val="000000"/>
          <w:sz w:val="32"/>
          <w:szCs w:val="32"/>
        </w:rPr>
        <w:t>學年度</w:t>
      </w:r>
      <w:r>
        <w:rPr>
          <w:rFonts w:ascii="PMingLiu" w:eastAsia="PMingLiu" w:hAnsi="PMingLiu" w:cs="PMingLiu"/>
          <w:b/>
          <w:color w:val="000000"/>
          <w:sz w:val="32"/>
          <w:szCs w:val="32"/>
        </w:rPr>
        <w:t>【</w:t>
      </w:r>
      <w:r>
        <w:rPr>
          <w:rFonts w:ascii="BiauKai" w:eastAsia="BiauKai" w:hAnsi="BiauKai" w:cs="BiauKai"/>
          <w:b/>
          <w:color w:val="000000"/>
          <w:sz w:val="32"/>
          <w:szCs w:val="32"/>
        </w:rPr>
        <w:t>臺北趣學習</w:t>
      </w:r>
      <w:r>
        <w:rPr>
          <w:rFonts w:ascii="PMingLiu" w:eastAsia="PMingLiu" w:hAnsi="PMingLiu" w:cs="PMingLiu"/>
          <w:b/>
          <w:color w:val="000000"/>
          <w:sz w:val="32"/>
          <w:szCs w:val="32"/>
        </w:rPr>
        <w:t>】</w:t>
      </w:r>
      <w:r>
        <w:rPr>
          <w:rFonts w:ascii="BiauKai" w:eastAsia="BiauKai" w:hAnsi="BiauKai" w:cs="BiauKai"/>
          <w:b/>
          <w:color w:val="000000"/>
          <w:sz w:val="32"/>
          <w:szCs w:val="32"/>
        </w:rPr>
        <w:t>戶外教育成果資料成果報告表⃔</w:t>
      </w:r>
    </w:p>
    <w:p w:rsidR="00D15186" w:rsidRDefault="00D15186">
      <w:pPr>
        <w:widowControl w:val="0"/>
        <w:pBdr>
          <w:top w:val="nil"/>
          <w:left w:val="nil"/>
          <w:bottom w:val="nil"/>
          <w:right w:val="nil"/>
          <w:between w:val="nil"/>
        </w:pBdr>
        <w:jc w:val="center"/>
        <w:rPr>
          <w:rFonts w:ascii="BiauKai" w:eastAsia="BiauKai" w:hAnsi="BiauKai" w:cs="BiauKai"/>
          <w:color w:val="0070C0"/>
          <w:sz w:val="32"/>
          <w:szCs w:val="32"/>
        </w:rPr>
      </w:pPr>
    </w:p>
    <w:tbl>
      <w:tblPr>
        <w:tblStyle w:val="a5"/>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3402"/>
        <w:gridCol w:w="1843"/>
        <w:gridCol w:w="3685"/>
      </w:tblGrid>
      <w:tr w:rsidR="00D15186">
        <w:trPr>
          <w:trHeight w:val="320"/>
        </w:trPr>
        <w:tc>
          <w:tcPr>
            <w:tcW w:w="993" w:type="dxa"/>
            <w:vMerge w:val="restart"/>
            <w:shd w:val="clear" w:color="auto" w:fill="FFFF99"/>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校名</w:t>
            </w:r>
          </w:p>
        </w:tc>
        <w:tc>
          <w:tcPr>
            <w:tcW w:w="3402" w:type="dxa"/>
            <w:vMerge w:val="restart"/>
            <w:shd w:val="clear" w:color="auto" w:fill="auto"/>
            <w:vAlign w:val="center"/>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臺北市內湖區文湖國民小學</w:t>
            </w:r>
          </w:p>
        </w:tc>
        <w:tc>
          <w:tcPr>
            <w:tcW w:w="1843" w:type="dxa"/>
            <w:shd w:val="clear" w:color="auto" w:fill="FFFF99"/>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方案類別</w:t>
            </w:r>
          </w:p>
        </w:tc>
        <w:tc>
          <w:tcPr>
            <w:tcW w:w="3685" w:type="dxa"/>
          </w:tcPr>
          <w:p w:rsidR="00D15186" w:rsidRDefault="00A40B38">
            <w:pPr>
              <w:widowControl w:val="0"/>
              <w:numPr>
                <w:ilvl w:val="0"/>
                <w:numId w:val="2"/>
              </w:numPr>
              <w:pBdr>
                <w:top w:val="nil"/>
                <w:left w:val="nil"/>
                <w:bottom w:val="nil"/>
                <w:right w:val="nil"/>
                <w:between w:val="nil"/>
              </w:pBdr>
              <w:rPr>
                <w:color w:val="000000"/>
                <w:sz w:val="24"/>
                <w:szCs w:val="24"/>
              </w:rPr>
            </w:pPr>
            <w:r>
              <w:rPr>
                <w:rFonts w:ascii="BiauKai" w:eastAsia="BiauKai" w:hAnsi="BiauKai" w:cs="BiauKai"/>
                <w:color w:val="000000"/>
                <w:sz w:val="24"/>
                <w:szCs w:val="24"/>
              </w:rPr>
              <w:t>臺北市城市遊學</w:t>
            </w:r>
          </w:p>
          <w:p w:rsidR="00D15186" w:rsidRDefault="00A40B38">
            <w:pPr>
              <w:widowControl w:val="0"/>
              <w:numPr>
                <w:ilvl w:val="0"/>
                <w:numId w:val="2"/>
              </w:numPr>
              <w:pBdr>
                <w:top w:val="nil"/>
                <w:left w:val="nil"/>
                <w:bottom w:val="nil"/>
                <w:right w:val="nil"/>
                <w:between w:val="nil"/>
              </w:pBdr>
              <w:rPr>
                <w:color w:val="000000"/>
                <w:sz w:val="24"/>
                <w:szCs w:val="24"/>
              </w:rPr>
            </w:pPr>
            <w:r>
              <w:rPr>
                <w:rFonts w:ascii="BiauKai" w:eastAsia="BiauKai" w:hAnsi="BiauKai" w:cs="BiauKai"/>
                <w:sz w:val="24"/>
                <w:szCs w:val="24"/>
              </w:rPr>
              <w:t xml:space="preserve"> </w:t>
            </w:r>
            <w:r>
              <w:rPr>
                <w:rFonts w:ascii="BiauKai" w:eastAsia="BiauKai" w:hAnsi="BiauKai" w:cs="BiauKai"/>
                <w:color w:val="000000"/>
                <w:sz w:val="24"/>
                <w:szCs w:val="24"/>
              </w:rPr>
              <w:t>跨縣市校外教學</w:t>
            </w:r>
          </w:p>
          <w:p w:rsidR="00D15186" w:rsidRDefault="00A40B38">
            <w:pPr>
              <w:widowControl w:val="0"/>
              <w:pBdr>
                <w:top w:val="nil"/>
                <w:left w:val="nil"/>
                <w:bottom w:val="nil"/>
                <w:right w:val="nil"/>
                <w:between w:val="nil"/>
              </w:pBdr>
              <w:ind w:hanging="480"/>
              <w:rPr>
                <w:rFonts w:ascii="BiauKai" w:eastAsia="BiauKai" w:hAnsi="BiauKai" w:cs="BiauKai"/>
                <w:color w:val="000000"/>
                <w:sz w:val="24"/>
                <w:szCs w:val="24"/>
              </w:rPr>
            </w:pPr>
            <w:r>
              <w:rPr>
                <w:rFonts w:ascii="BiauKai" w:eastAsia="BiauKai" w:hAnsi="BiauKai" w:cs="BiauKai"/>
                <w:sz w:val="24"/>
                <w:szCs w:val="24"/>
              </w:rPr>
              <w:t xml:space="preserve">         v    </w:t>
            </w:r>
            <w:r>
              <w:rPr>
                <w:rFonts w:ascii="BiauKai" w:eastAsia="BiauKai" w:hAnsi="BiauKai" w:cs="BiauKai"/>
                <w:color w:val="000000"/>
                <w:sz w:val="24"/>
                <w:szCs w:val="24"/>
              </w:rPr>
              <w:t>優質課程</w:t>
            </w:r>
          </w:p>
        </w:tc>
      </w:tr>
      <w:tr w:rsidR="00D15186">
        <w:trPr>
          <w:trHeight w:val="480"/>
        </w:trPr>
        <w:tc>
          <w:tcPr>
            <w:tcW w:w="993" w:type="dxa"/>
            <w:vMerge/>
            <w:shd w:val="clear" w:color="auto" w:fill="FFFF99"/>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3402" w:type="dxa"/>
            <w:vMerge/>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1843" w:type="dxa"/>
            <w:shd w:val="clear" w:color="auto" w:fill="FFFF99"/>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方案名稱</w:t>
            </w:r>
          </w:p>
        </w:tc>
        <w:tc>
          <w:tcPr>
            <w:tcW w:w="3685" w:type="dxa"/>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文湖後花園</w:t>
            </w:r>
            <w:r>
              <w:rPr>
                <w:rFonts w:ascii="BiauKai" w:eastAsia="BiauKai" w:hAnsi="BiauKai" w:cs="BiauKai"/>
                <w:sz w:val="24"/>
                <w:szCs w:val="24"/>
              </w:rPr>
              <w:t xml:space="preserve">二 </w:t>
            </w:r>
            <w:r>
              <w:rPr>
                <w:rFonts w:ascii="BiauKai" w:eastAsia="BiauKai" w:hAnsi="BiauKai" w:cs="BiauKai"/>
                <w:color w:val="000000"/>
                <w:sz w:val="24"/>
                <w:szCs w:val="24"/>
              </w:rPr>
              <w:t>蝶舞鳥鳴</w:t>
            </w:r>
          </w:p>
        </w:tc>
      </w:tr>
    </w:tbl>
    <w:p w:rsidR="00D15186" w:rsidRDefault="00D15186">
      <w:pPr>
        <w:widowControl w:val="0"/>
        <w:pBdr>
          <w:top w:val="nil"/>
          <w:left w:val="nil"/>
          <w:bottom w:val="nil"/>
          <w:right w:val="nil"/>
          <w:between w:val="nil"/>
        </w:pBdr>
        <w:rPr>
          <w:rFonts w:ascii="BiauKai" w:eastAsia="BiauKai" w:hAnsi="BiauKai" w:cs="BiauKai"/>
          <w:color w:val="000000"/>
          <w:sz w:val="28"/>
          <w:szCs w:val="28"/>
        </w:rPr>
      </w:pPr>
    </w:p>
    <w:tbl>
      <w:tblPr>
        <w:tblStyle w:val="a6"/>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8"/>
        <w:gridCol w:w="1296"/>
        <w:gridCol w:w="844"/>
        <w:gridCol w:w="1266"/>
        <w:gridCol w:w="985"/>
        <w:gridCol w:w="985"/>
        <w:gridCol w:w="986"/>
        <w:gridCol w:w="2054"/>
      </w:tblGrid>
      <w:tr w:rsidR="00D15186">
        <w:trPr>
          <w:trHeight w:val="360"/>
          <w:jc w:val="center"/>
        </w:trPr>
        <w:tc>
          <w:tcPr>
            <w:tcW w:w="2734" w:type="dxa"/>
            <w:gridSpan w:val="2"/>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辦理時間</w:t>
            </w:r>
          </w:p>
        </w:tc>
        <w:tc>
          <w:tcPr>
            <w:tcW w:w="844" w:type="dxa"/>
            <w:vMerge w:val="restart"/>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梯次</w:t>
            </w:r>
          </w:p>
        </w:tc>
        <w:tc>
          <w:tcPr>
            <w:tcW w:w="4222" w:type="dxa"/>
            <w:gridSpan w:val="4"/>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參加人數</w:t>
            </w:r>
          </w:p>
        </w:tc>
        <w:tc>
          <w:tcPr>
            <w:tcW w:w="2054" w:type="dxa"/>
            <w:vMerge w:val="restart"/>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地點</w:t>
            </w:r>
          </w:p>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b/>
                <w:color w:val="000000"/>
                <w:sz w:val="24"/>
                <w:szCs w:val="24"/>
              </w:rPr>
              <w:t>(請加註縣市名)</w:t>
            </w:r>
          </w:p>
        </w:tc>
      </w:tr>
      <w:tr w:rsidR="00D15186">
        <w:trPr>
          <w:trHeight w:val="240"/>
          <w:jc w:val="center"/>
        </w:trPr>
        <w:tc>
          <w:tcPr>
            <w:tcW w:w="1438" w:type="dxa"/>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起</w:t>
            </w:r>
          </w:p>
        </w:tc>
        <w:tc>
          <w:tcPr>
            <w:tcW w:w="1296" w:type="dxa"/>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迄</w:t>
            </w:r>
          </w:p>
        </w:tc>
        <w:tc>
          <w:tcPr>
            <w:tcW w:w="844" w:type="dxa"/>
            <w:vMerge/>
            <w:shd w:val="clear" w:color="auto" w:fill="FBD4B4"/>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1266" w:type="dxa"/>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教師</w:t>
            </w:r>
          </w:p>
          <w:p w:rsidR="00D15186" w:rsidRDefault="00A40B38">
            <w:pPr>
              <w:widowControl w:val="0"/>
              <w:pBdr>
                <w:top w:val="nil"/>
                <w:left w:val="nil"/>
                <w:bottom w:val="nil"/>
                <w:right w:val="nil"/>
                <w:between w:val="nil"/>
              </w:pBdr>
              <w:jc w:val="center"/>
              <w:rPr>
                <w:rFonts w:ascii="BiauKai" w:eastAsia="BiauKai" w:hAnsi="BiauKai" w:cs="BiauKai"/>
                <w:color w:val="000000"/>
              </w:rPr>
            </w:pPr>
            <w:r>
              <w:rPr>
                <w:rFonts w:ascii="BiauKai" w:eastAsia="BiauKai" w:hAnsi="BiauKai" w:cs="BiauKai"/>
                <w:b/>
                <w:color w:val="000000"/>
              </w:rPr>
              <w:t>(含兼行政)</w:t>
            </w:r>
          </w:p>
        </w:tc>
        <w:tc>
          <w:tcPr>
            <w:tcW w:w="985" w:type="dxa"/>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職員</w:t>
            </w:r>
          </w:p>
        </w:tc>
        <w:tc>
          <w:tcPr>
            <w:tcW w:w="985" w:type="dxa"/>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學生</w:t>
            </w:r>
          </w:p>
        </w:tc>
        <w:tc>
          <w:tcPr>
            <w:tcW w:w="986" w:type="dxa"/>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家長</w:t>
            </w:r>
          </w:p>
        </w:tc>
        <w:tc>
          <w:tcPr>
            <w:tcW w:w="2054" w:type="dxa"/>
            <w:vMerge/>
            <w:shd w:val="clear" w:color="auto" w:fill="FBD4B4"/>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r>
      <w:tr w:rsidR="00D15186">
        <w:trPr>
          <w:jc w:val="center"/>
        </w:trPr>
        <w:tc>
          <w:tcPr>
            <w:tcW w:w="1438"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10</w:t>
            </w:r>
            <w:r>
              <w:rPr>
                <w:rFonts w:ascii="BiauKai" w:eastAsia="BiauKai" w:hAnsi="BiauKai" w:cs="BiauKai"/>
                <w:sz w:val="24"/>
                <w:szCs w:val="24"/>
              </w:rPr>
              <w:t>8</w:t>
            </w:r>
            <w:r>
              <w:rPr>
                <w:rFonts w:ascii="BiauKai" w:eastAsia="BiauKai" w:hAnsi="BiauKai" w:cs="BiauKai"/>
                <w:color w:val="000000"/>
                <w:sz w:val="24"/>
                <w:szCs w:val="24"/>
              </w:rPr>
              <w:t>/03/1</w:t>
            </w:r>
            <w:r>
              <w:rPr>
                <w:rFonts w:ascii="BiauKai" w:eastAsia="BiauKai" w:hAnsi="BiauKai" w:cs="BiauKai"/>
                <w:sz w:val="24"/>
                <w:szCs w:val="24"/>
              </w:rPr>
              <w:t>2</w:t>
            </w:r>
          </w:p>
        </w:tc>
        <w:tc>
          <w:tcPr>
            <w:tcW w:w="1296"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10</w:t>
            </w:r>
            <w:r>
              <w:rPr>
                <w:rFonts w:ascii="BiauKai" w:eastAsia="BiauKai" w:hAnsi="BiauKai" w:cs="BiauKai"/>
                <w:sz w:val="24"/>
                <w:szCs w:val="24"/>
              </w:rPr>
              <w:t>8</w:t>
            </w:r>
            <w:r>
              <w:rPr>
                <w:rFonts w:ascii="BiauKai" w:eastAsia="BiauKai" w:hAnsi="BiauKai" w:cs="BiauKai"/>
                <w:color w:val="000000"/>
                <w:sz w:val="24"/>
                <w:szCs w:val="24"/>
              </w:rPr>
              <w:t>/03/1</w:t>
            </w:r>
            <w:r>
              <w:rPr>
                <w:rFonts w:ascii="BiauKai" w:eastAsia="BiauKai" w:hAnsi="BiauKai" w:cs="BiauKai"/>
                <w:sz w:val="24"/>
                <w:szCs w:val="24"/>
              </w:rPr>
              <w:t>2</w:t>
            </w:r>
          </w:p>
        </w:tc>
        <w:tc>
          <w:tcPr>
            <w:tcW w:w="844"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一</w:t>
            </w:r>
          </w:p>
        </w:tc>
        <w:tc>
          <w:tcPr>
            <w:tcW w:w="1266"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sz w:val="24"/>
                <w:szCs w:val="24"/>
              </w:rPr>
              <w:t>4</w:t>
            </w:r>
          </w:p>
        </w:tc>
        <w:tc>
          <w:tcPr>
            <w:tcW w:w="985"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sz w:val="24"/>
                <w:szCs w:val="24"/>
              </w:rPr>
              <w:t xml:space="preserve"> 0</w:t>
            </w:r>
          </w:p>
        </w:tc>
        <w:tc>
          <w:tcPr>
            <w:tcW w:w="985"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sz w:val="24"/>
                <w:szCs w:val="24"/>
              </w:rPr>
              <w:t>38</w:t>
            </w:r>
          </w:p>
        </w:tc>
        <w:tc>
          <w:tcPr>
            <w:tcW w:w="986"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0</w:t>
            </w:r>
          </w:p>
        </w:tc>
        <w:tc>
          <w:tcPr>
            <w:tcW w:w="2054" w:type="dxa"/>
          </w:tcPr>
          <w:p w:rsidR="00D15186" w:rsidRDefault="00A40B38" w:rsidP="00421B7E">
            <w:pPr>
              <w:widowControl w:val="0"/>
              <w:pBdr>
                <w:top w:val="nil"/>
                <w:left w:val="nil"/>
                <w:bottom w:val="nil"/>
                <w:right w:val="nil"/>
                <w:between w:val="nil"/>
              </w:pBdr>
              <w:rPr>
                <w:rFonts w:ascii="BiauKai" w:eastAsia="BiauKai" w:hAnsi="BiauKai" w:cs="BiauKai"/>
                <w:color w:val="000000"/>
                <w:sz w:val="24"/>
                <w:szCs w:val="24"/>
              </w:rPr>
            </w:pPr>
            <w:r>
              <w:rPr>
                <w:rFonts w:ascii="新細明體" w:eastAsia="新細明體" w:hAnsi="新細明體" w:cs="新細明體" w:hint="eastAsia"/>
                <w:color w:val="000000"/>
                <w:sz w:val="24"/>
                <w:szCs w:val="24"/>
              </w:rPr>
              <w:t>臺北</w:t>
            </w:r>
            <w:r w:rsidR="00421B7E">
              <w:rPr>
                <w:rFonts w:asciiTheme="minorEastAsia" w:hAnsiTheme="minorEastAsia" w:cs="BiauKai" w:hint="eastAsia"/>
                <w:color w:val="000000"/>
                <w:sz w:val="24"/>
                <w:szCs w:val="24"/>
              </w:rPr>
              <w:t>華江</w:t>
            </w:r>
            <w:r>
              <w:rPr>
                <w:rFonts w:ascii="新細明體" w:eastAsia="新細明體" w:hAnsi="新細明體" w:cs="新細明體" w:hint="eastAsia"/>
                <w:sz w:val="24"/>
                <w:szCs w:val="24"/>
              </w:rPr>
              <w:t>雁鴨公園</w:t>
            </w:r>
            <w:r>
              <w:rPr>
                <w:rFonts w:ascii="新細明體" w:eastAsia="新細明體" w:hAnsi="新細明體" w:cs="新細明體" w:hint="eastAsia"/>
                <w:color w:val="000000"/>
                <w:sz w:val="24"/>
                <w:szCs w:val="24"/>
              </w:rPr>
              <w:t>踏查</w:t>
            </w:r>
          </w:p>
        </w:tc>
      </w:tr>
      <w:tr w:rsidR="00D15186">
        <w:trPr>
          <w:jc w:val="center"/>
        </w:trPr>
        <w:tc>
          <w:tcPr>
            <w:tcW w:w="1438"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10</w:t>
            </w:r>
            <w:r>
              <w:rPr>
                <w:rFonts w:ascii="BiauKai" w:eastAsia="BiauKai" w:hAnsi="BiauKai" w:cs="BiauKai"/>
                <w:sz w:val="24"/>
                <w:szCs w:val="24"/>
              </w:rPr>
              <w:t>8</w:t>
            </w:r>
            <w:r>
              <w:rPr>
                <w:rFonts w:ascii="BiauKai" w:eastAsia="BiauKai" w:hAnsi="BiauKai" w:cs="BiauKai"/>
                <w:color w:val="000000"/>
                <w:sz w:val="24"/>
                <w:szCs w:val="24"/>
              </w:rPr>
              <w:t>/04/</w:t>
            </w:r>
            <w:r>
              <w:rPr>
                <w:rFonts w:ascii="BiauKai" w:eastAsia="BiauKai" w:hAnsi="BiauKai" w:cs="BiauKai"/>
                <w:sz w:val="24"/>
                <w:szCs w:val="24"/>
              </w:rPr>
              <w:t>25</w:t>
            </w:r>
          </w:p>
        </w:tc>
        <w:tc>
          <w:tcPr>
            <w:tcW w:w="1296" w:type="dxa"/>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10</w:t>
            </w:r>
            <w:r>
              <w:rPr>
                <w:rFonts w:ascii="BiauKai" w:eastAsia="BiauKai" w:hAnsi="BiauKai" w:cs="BiauKai"/>
                <w:sz w:val="24"/>
                <w:szCs w:val="24"/>
              </w:rPr>
              <w:t>8</w:t>
            </w:r>
            <w:r>
              <w:rPr>
                <w:rFonts w:ascii="BiauKai" w:eastAsia="BiauKai" w:hAnsi="BiauKai" w:cs="BiauKai"/>
                <w:color w:val="000000"/>
                <w:sz w:val="24"/>
                <w:szCs w:val="24"/>
              </w:rPr>
              <w:t>/04/</w:t>
            </w:r>
            <w:r>
              <w:rPr>
                <w:rFonts w:ascii="BiauKai" w:eastAsia="BiauKai" w:hAnsi="BiauKai" w:cs="BiauKai"/>
                <w:sz w:val="24"/>
                <w:szCs w:val="24"/>
              </w:rPr>
              <w:t>25</w:t>
            </w:r>
          </w:p>
        </w:tc>
        <w:tc>
          <w:tcPr>
            <w:tcW w:w="844"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二</w:t>
            </w:r>
          </w:p>
        </w:tc>
        <w:tc>
          <w:tcPr>
            <w:tcW w:w="1266"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4</w:t>
            </w:r>
          </w:p>
        </w:tc>
        <w:tc>
          <w:tcPr>
            <w:tcW w:w="985"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0</w:t>
            </w:r>
          </w:p>
        </w:tc>
        <w:tc>
          <w:tcPr>
            <w:tcW w:w="985" w:type="dxa"/>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sz w:val="24"/>
                <w:szCs w:val="24"/>
              </w:rPr>
              <w:t xml:space="preserve">    44</w:t>
            </w:r>
          </w:p>
        </w:tc>
        <w:tc>
          <w:tcPr>
            <w:tcW w:w="986"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sz w:val="24"/>
                <w:szCs w:val="24"/>
              </w:rPr>
              <w:t>2</w:t>
            </w:r>
          </w:p>
        </w:tc>
        <w:tc>
          <w:tcPr>
            <w:tcW w:w="2054" w:type="dxa"/>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臺北市關渡自然公園</w:t>
            </w:r>
          </w:p>
        </w:tc>
      </w:tr>
      <w:tr w:rsidR="00D15186">
        <w:trPr>
          <w:jc w:val="center"/>
        </w:trPr>
        <w:tc>
          <w:tcPr>
            <w:tcW w:w="1438"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108/0</w:t>
            </w:r>
            <w:r>
              <w:rPr>
                <w:rFonts w:ascii="BiauKai" w:eastAsia="BiauKai" w:hAnsi="BiauKai" w:cs="BiauKai"/>
                <w:sz w:val="24"/>
                <w:szCs w:val="24"/>
              </w:rPr>
              <w:t>5</w:t>
            </w:r>
            <w:r>
              <w:rPr>
                <w:rFonts w:ascii="BiauKai" w:eastAsia="BiauKai" w:hAnsi="BiauKai" w:cs="BiauKai"/>
                <w:color w:val="000000"/>
                <w:sz w:val="24"/>
                <w:szCs w:val="24"/>
              </w:rPr>
              <w:t>/23</w:t>
            </w:r>
          </w:p>
        </w:tc>
        <w:tc>
          <w:tcPr>
            <w:tcW w:w="1296"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10</w:t>
            </w:r>
            <w:r>
              <w:rPr>
                <w:rFonts w:ascii="BiauKai" w:eastAsia="BiauKai" w:hAnsi="BiauKai" w:cs="BiauKai"/>
                <w:sz w:val="24"/>
                <w:szCs w:val="24"/>
              </w:rPr>
              <w:t>8</w:t>
            </w:r>
            <w:r>
              <w:rPr>
                <w:rFonts w:ascii="BiauKai" w:eastAsia="BiauKai" w:hAnsi="BiauKai" w:cs="BiauKai"/>
                <w:color w:val="000000"/>
                <w:sz w:val="24"/>
                <w:szCs w:val="24"/>
              </w:rPr>
              <w:t>/05/23</w:t>
            </w:r>
          </w:p>
        </w:tc>
        <w:tc>
          <w:tcPr>
            <w:tcW w:w="844"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三</w:t>
            </w:r>
          </w:p>
        </w:tc>
        <w:tc>
          <w:tcPr>
            <w:tcW w:w="1266"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4</w:t>
            </w:r>
          </w:p>
        </w:tc>
        <w:tc>
          <w:tcPr>
            <w:tcW w:w="985"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w:t>
            </w:r>
          </w:p>
        </w:tc>
        <w:tc>
          <w:tcPr>
            <w:tcW w:w="985" w:type="dxa"/>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 xml:space="preserve">  10</w:t>
            </w:r>
          </w:p>
        </w:tc>
        <w:tc>
          <w:tcPr>
            <w:tcW w:w="986"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w:t>
            </w:r>
          </w:p>
        </w:tc>
        <w:tc>
          <w:tcPr>
            <w:tcW w:w="2054" w:type="dxa"/>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臺北市劍南步道</w:t>
            </w:r>
          </w:p>
        </w:tc>
      </w:tr>
      <w:tr w:rsidR="00421B7E">
        <w:trPr>
          <w:jc w:val="center"/>
        </w:trPr>
        <w:tc>
          <w:tcPr>
            <w:tcW w:w="1438" w:type="dxa"/>
          </w:tcPr>
          <w:p w:rsidR="00421B7E" w:rsidRDefault="00421B7E" w:rsidP="00421B7E">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108/0</w:t>
            </w:r>
            <w:r>
              <w:rPr>
                <w:rFonts w:ascii="BiauKai" w:eastAsia="BiauKai" w:hAnsi="BiauKai" w:cs="BiauKai"/>
                <w:sz w:val="24"/>
                <w:szCs w:val="24"/>
              </w:rPr>
              <w:t>5</w:t>
            </w:r>
            <w:r>
              <w:rPr>
                <w:rFonts w:ascii="BiauKai" w:eastAsia="BiauKai" w:hAnsi="BiauKai" w:cs="BiauKai"/>
                <w:color w:val="000000"/>
                <w:sz w:val="24"/>
                <w:szCs w:val="24"/>
              </w:rPr>
              <w:t>/16</w:t>
            </w:r>
          </w:p>
        </w:tc>
        <w:tc>
          <w:tcPr>
            <w:tcW w:w="1296" w:type="dxa"/>
          </w:tcPr>
          <w:p w:rsidR="00421B7E" w:rsidRDefault="00421B7E" w:rsidP="00421B7E">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10</w:t>
            </w:r>
            <w:r>
              <w:rPr>
                <w:rFonts w:ascii="BiauKai" w:eastAsia="BiauKai" w:hAnsi="BiauKai" w:cs="BiauKai"/>
                <w:sz w:val="24"/>
                <w:szCs w:val="24"/>
              </w:rPr>
              <w:t>8</w:t>
            </w:r>
            <w:r>
              <w:rPr>
                <w:rFonts w:ascii="BiauKai" w:eastAsia="BiauKai" w:hAnsi="BiauKai" w:cs="BiauKai"/>
                <w:color w:val="000000"/>
                <w:sz w:val="24"/>
                <w:szCs w:val="24"/>
              </w:rPr>
              <w:t>/05/16</w:t>
            </w:r>
          </w:p>
        </w:tc>
        <w:tc>
          <w:tcPr>
            <w:tcW w:w="844" w:type="dxa"/>
          </w:tcPr>
          <w:p w:rsidR="00421B7E" w:rsidRPr="00421B7E" w:rsidRDefault="00421B7E" w:rsidP="00421B7E">
            <w:pPr>
              <w:widowControl w:val="0"/>
              <w:pBdr>
                <w:top w:val="nil"/>
                <w:left w:val="nil"/>
                <w:bottom w:val="nil"/>
                <w:right w:val="nil"/>
                <w:between w:val="nil"/>
              </w:pBdr>
              <w:jc w:val="center"/>
              <w:rPr>
                <w:rFonts w:ascii="BiauKai" w:hAnsi="BiauKai" w:cs="BiauKai" w:hint="eastAsia"/>
                <w:color w:val="000000"/>
                <w:sz w:val="24"/>
                <w:szCs w:val="24"/>
              </w:rPr>
            </w:pPr>
            <w:r>
              <w:rPr>
                <w:rFonts w:ascii="BiauKai" w:hAnsi="BiauKai" w:cs="BiauKai" w:hint="eastAsia"/>
                <w:color w:val="000000"/>
                <w:sz w:val="24"/>
                <w:szCs w:val="24"/>
              </w:rPr>
              <w:t>二</w:t>
            </w:r>
          </w:p>
        </w:tc>
        <w:tc>
          <w:tcPr>
            <w:tcW w:w="1266" w:type="dxa"/>
          </w:tcPr>
          <w:p w:rsidR="00421B7E" w:rsidRDefault="00421B7E" w:rsidP="00421B7E">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10</w:t>
            </w:r>
          </w:p>
        </w:tc>
        <w:tc>
          <w:tcPr>
            <w:tcW w:w="985" w:type="dxa"/>
          </w:tcPr>
          <w:p w:rsidR="00421B7E" w:rsidRPr="00421B7E" w:rsidRDefault="00421B7E" w:rsidP="00421B7E">
            <w:pPr>
              <w:widowControl w:val="0"/>
              <w:pBdr>
                <w:top w:val="nil"/>
                <w:left w:val="nil"/>
                <w:bottom w:val="nil"/>
                <w:right w:val="nil"/>
                <w:between w:val="nil"/>
              </w:pBdr>
              <w:jc w:val="center"/>
              <w:rPr>
                <w:rFonts w:ascii="BiauKai" w:hAnsi="BiauKai" w:cs="BiauKai" w:hint="eastAsia"/>
                <w:color w:val="000000"/>
                <w:sz w:val="24"/>
                <w:szCs w:val="24"/>
              </w:rPr>
            </w:pPr>
            <w:r>
              <w:rPr>
                <w:rFonts w:ascii="BiauKai" w:hAnsi="BiauKai" w:cs="BiauKai" w:hint="eastAsia"/>
                <w:color w:val="000000"/>
                <w:sz w:val="24"/>
                <w:szCs w:val="24"/>
              </w:rPr>
              <w:t>0</w:t>
            </w:r>
          </w:p>
        </w:tc>
        <w:tc>
          <w:tcPr>
            <w:tcW w:w="985" w:type="dxa"/>
          </w:tcPr>
          <w:p w:rsidR="00421B7E" w:rsidRPr="00421B7E" w:rsidRDefault="00421B7E" w:rsidP="00421B7E">
            <w:pPr>
              <w:widowControl w:val="0"/>
              <w:pBdr>
                <w:top w:val="nil"/>
                <w:left w:val="nil"/>
                <w:bottom w:val="nil"/>
                <w:right w:val="nil"/>
                <w:between w:val="nil"/>
              </w:pBdr>
              <w:ind w:firstLineChars="50" w:firstLine="120"/>
              <w:rPr>
                <w:rFonts w:ascii="BiauKai" w:hAnsi="BiauKai" w:cs="BiauKai" w:hint="eastAsia"/>
                <w:color w:val="000000"/>
                <w:sz w:val="24"/>
                <w:szCs w:val="24"/>
              </w:rPr>
            </w:pPr>
            <w:r>
              <w:rPr>
                <w:rFonts w:ascii="BiauKai" w:hAnsi="BiauKai" w:cs="BiauKai" w:hint="eastAsia"/>
                <w:color w:val="000000"/>
                <w:sz w:val="24"/>
                <w:szCs w:val="24"/>
              </w:rPr>
              <w:t>69</w:t>
            </w:r>
          </w:p>
        </w:tc>
        <w:tc>
          <w:tcPr>
            <w:tcW w:w="986" w:type="dxa"/>
          </w:tcPr>
          <w:p w:rsidR="00421B7E" w:rsidRPr="00421B7E" w:rsidRDefault="00421B7E" w:rsidP="00421B7E">
            <w:pPr>
              <w:widowControl w:val="0"/>
              <w:pBdr>
                <w:top w:val="nil"/>
                <w:left w:val="nil"/>
                <w:bottom w:val="nil"/>
                <w:right w:val="nil"/>
                <w:between w:val="nil"/>
              </w:pBdr>
              <w:jc w:val="center"/>
              <w:rPr>
                <w:rFonts w:ascii="BiauKai" w:hAnsi="BiauKai" w:cs="BiauKai" w:hint="eastAsia"/>
                <w:color w:val="000000"/>
                <w:sz w:val="24"/>
                <w:szCs w:val="24"/>
              </w:rPr>
            </w:pPr>
            <w:r>
              <w:rPr>
                <w:rFonts w:ascii="BiauKai" w:hAnsi="BiauKai" w:cs="BiauKai" w:hint="eastAsia"/>
                <w:color w:val="000000"/>
                <w:sz w:val="24"/>
                <w:szCs w:val="24"/>
              </w:rPr>
              <w:t>2</w:t>
            </w:r>
          </w:p>
        </w:tc>
        <w:tc>
          <w:tcPr>
            <w:tcW w:w="2054" w:type="dxa"/>
          </w:tcPr>
          <w:p w:rsidR="00421B7E" w:rsidRPr="00421B7E" w:rsidRDefault="00421B7E" w:rsidP="00421B7E">
            <w:pPr>
              <w:widowControl w:val="0"/>
              <w:pBdr>
                <w:top w:val="nil"/>
                <w:left w:val="nil"/>
                <w:bottom w:val="nil"/>
                <w:right w:val="nil"/>
                <w:between w:val="nil"/>
              </w:pBdr>
              <w:rPr>
                <w:rFonts w:ascii="BiauKai" w:hAnsi="BiauKai" w:cs="BiauKai" w:hint="eastAsia"/>
                <w:color w:val="000000"/>
                <w:sz w:val="24"/>
                <w:szCs w:val="24"/>
              </w:rPr>
            </w:pPr>
            <w:r>
              <w:rPr>
                <w:rFonts w:ascii="BiauKai" w:hAnsi="BiauKai" w:cs="BiauKai" w:hint="eastAsia"/>
                <w:color w:val="000000"/>
                <w:sz w:val="24"/>
                <w:szCs w:val="24"/>
              </w:rPr>
              <w:t>文湖國小蝶類闖關活動</w:t>
            </w:r>
          </w:p>
        </w:tc>
      </w:tr>
      <w:tr w:rsidR="00421B7E">
        <w:trPr>
          <w:jc w:val="center"/>
        </w:trPr>
        <w:tc>
          <w:tcPr>
            <w:tcW w:w="1438" w:type="dxa"/>
          </w:tcPr>
          <w:p w:rsidR="00421B7E" w:rsidRDefault="00421B7E" w:rsidP="00421B7E">
            <w:pPr>
              <w:widowControl w:val="0"/>
              <w:jc w:val="center"/>
              <w:rPr>
                <w:rFonts w:ascii="BiauKai" w:eastAsia="BiauKai" w:hAnsi="BiauKai" w:cs="BiauKai"/>
                <w:sz w:val="24"/>
                <w:szCs w:val="24"/>
              </w:rPr>
            </w:pPr>
            <w:r>
              <w:rPr>
                <w:rFonts w:ascii="BiauKai" w:eastAsia="BiauKai" w:hAnsi="BiauKai" w:cs="BiauKai"/>
                <w:sz w:val="24"/>
                <w:szCs w:val="24"/>
              </w:rPr>
              <w:t>108/03/23</w:t>
            </w:r>
          </w:p>
        </w:tc>
        <w:tc>
          <w:tcPr>
            <w:tcW w:w="1296" w:type="dxa"/>
          </w:tcPr>
          <w:p w:rsidR="00421B7E" w:rsidRDefault="00421B7E" w:rsidP="00421B7E">
            <w:pPr>
              <w:widowControl w:val="0"/>
              <w:jc w:val="center"/>
              <w:rPr>
                <w:rFonts w:ascii="BiauKai" w:eastAsia="BiauKai" w:hAnsi="BiauKai" w:cs="BiauKai"/>
                <w:sz w:val="24"/>
                <w:szCs w:val="24"/>
              </w:rPr>
            </w:pPr>
            <w:r>
              <w:rPr>
                <w:rFonts w:ascii="BiauKai" w:eastAsia="BiauKai" w:hAnsi="BiauKai" w:cs="BiauKai"/>
                <w:sz w:val="24"/>
                <w:szCs w:val="24"/>
              </w:rPr>
              <w:t>108/06/10</w:t>
            </w:r>
          </w:p>
        </w:tc>
        <w:tc>
          <w:tcPr>
            <w:tcW w:w="844" w:type="dxa"/>
          </w:tcPr>
          <w:p w:rsidR="00421B7E" w:rsidRDefault="00421B7E" w:rsidP="00421B7E">
            <w:pPr>
              <w:widowControl w:val="0"/>
              <w:jc w:val="center"/>
              <w:rPr>
                <w:rFonts w:ascii="BiauKai" w:eastAsia="BiauKai" w:hAnsi="BiauKai" w:cs="BiauKai"/>
                <w:sz w:val="24"/>
                <w:szCs w:val="24"/>
              </w:rPr>
            </w:pPr>
            <w:r>
              <w:rPr>
                <w:rFonts w:ascii="BiauKai" w:eastAsia="BiauKai" w:hAnsi="BiauKai" w:cs="BiauKai"/>
                <w:sz w:val="24"/>
                <w:szCs w:val="24"/>
              </w:rPr>
              <w:t>四</w:t>
            </w:r>
          </w:p>
        </w:tc>
        <w:tc>
          <w:tcPr>
            <w:tcW w:w="1266" w:type="dxa"/>
          </w:tcPr>
          <w:p w:rsidR="00421B7E" w:rsidRDefault="00421B7E" w:rsidP="00421B7E">
            <w:pPr>
              <w:widowControl w:val="0"/>
              <w:jc w:val="center"/>
              <w:rPr>
                <w:rFonts w:ascii="BiauKai" w:eastAsia="BiauKai" w:hAnsi="BiauKai" w:cs="BiauKai"/>
                <w:sz w:val="24"/>
                <w:szCs w:val="24"/>
              </w:rPr>
            </w:pPr>
            <w:r>
              <w:rPr>
                <w:rFonts w:ascii="BiauKai" w:eastAsia="BiauKai" w:hAnsi="BiauKai" w:cs="BiauKai"/>
                <w:sz w:val="24"/>
                <w:szCs w:val="24"/>
              </w:rPr>
              <w:t>2</w:t>
            </w:r>
          </w:p>
        </w:tc>
        <w:tc>
          <w:tcPr>
            <w:tcW w:w="985" w:type="dxa"/>
          </w:tcPr>
          <w:p w:rsidR="00421B7E" w:rsidRDefault="00421B7E" w:rsidP="00421B7E">
            <w:pPr>
              <w:widowControl w:val="0"/>
              <w:jc w:val="center"/>
              <w:rPr>
                <w:rFonts w:ascii="BiauKai" w:eastAsia="BiauKai" w:hAnsi="BiauKai" w:cs="BiauKai"/>
                <w:sz w:val="24"/>
                <w:szCs w:val="24"/>
              </w:rPr>
            </w:pPr>
            <w:r>
              <w:rPr>
                <w:rFonts w:ascii="BiauKai" w:eastAsia="BiauKai" w:hAnsi="BiauKai" w:cs="BiauKai"/>
                <w:sz w:val="24"/>
                <w:szCs w:val="24"/>
              </w:rPr>
              <w:t>1</w:t>
            </w:r>
          </w:p>
        </w:tc>
        <w:tc>
          <w:tcPr>
            <w:tcW w:w="985" w:type="dxa"/>
          </w:tcPr>
          <w:p w:rsidR="00421B7E" w:rsidRDefault="00421B7E" w:rsidP="00421B7E">
            <w:pPr>
              <w:widowControl w:val="0"/>
              <w:rPr>
                <w:rFonts w:ascii="BiauKai" w:eastAsia="BiauKai" w:hAnsi="BiauKai" w:cs="BiauKai"/>
                <w:sz w:val="24"/>
                <w:szCs w:val="24"/>
              </w:rPr>
            </w:pPr>
            <w:r>
              <w:rPr>
                <w:rFonts w:ascii="BiauKai" w:eastAsia="BiauKai" w:hAnsi="BiauKai" w:cs="BiauKai"/>
                <w:sz w:val="24"/>
                <w:szCs w:val="24"/>
              </w:rPr>
              <w:t xml:space="preserve">  10</w:t>
            </w:r>
          </w:p>
        </w:tc>
        <w:tc>
          <w:tcPr>
            <w:tcW w:w="986" w:type="dxa"/>
          </w:tcPr>
          <w:p w:rsidR="00421B7E" w:rsidRDefault="00421B7E" w:rsidP="00421B7E">
            <w:pPr>
              <w:widowControl w:val="0"/>
              <w:jc w:val="center"/>
              <w:rPr>
                <w:rFonts w:ascii="BiauKai" w:eastAsia="BiauKai" w:hAnsi="BiauKai" w:cs="BiauKai"/>
                <w:sz w:val="24"/>
                <w:szCs w:val="24"/>
              </w:rPr>
            </w:pPr>
            <w:r>
              <w:rPr>
                <w:rFonts w:ascii="BiauKai" w:eastAsia="BiauKai" w:hAnsi="BiauKai" w:cs="BiauKai"/>
                <w:sz w:val="24"/>
                <w:szCs w:val="24"/>
              </w:rPr>
              <w:t>1</w:t>
            </w:r>
          </w:p>
        </w:tc>
        <w:tc>
          <w:tcPr>
            <w:tcW w:w="2054" w:type="dxa"/>
          </w:tcPr>
          <w:p w:rsidR="00421B7E" w:rsidRDefault="00421B7E" w:rsidP="00421B7E">
            <w:pPr>
              <w:widowControl w:val="0"/>
              <w:rPr>
                <w:rFonts w:ascii="BiauKai" w:eastAsia="BiauKai" w:hAnsi="BiauKai" w:cs="BiauKai"/>
                <w:sz w:val="24"/>
                <w:szCs w:val="24"/>
              </w:rPr>
            </w:pPr>
            <w:r>
              <w:rPr>
                <w:rFonts w:asciiTheme="minorEastAsia" w:hAnsiTheme="minorEastAsia" w:cs="BiauKai" w:hint="eastAsia"/>
                <w:sz w:val="24"/>
                <w:szCs w:val="24"/>
              </w:rPr>
              <w:t>文湖國小</w:t>
            </w:r>
            <w:r>
              <w:rPr>
                <w:rFonts w:ascii="新細明體" w:eastAsia="新細明體" w:hAnsi="新細明體" w:cs="新細明體" w:hint="eastAsia"/>
                <w:sz w:val="24"/>
                <w:szCs w:val="24"/>
              </w:rPr>
              <w:t>校園鳥類觀察員</w:t>
            </w:r>
          </w:p>
        </w:tc>
      </w:tr>
    </w:tbl>
    <w:p w:rsidR="00D15186" w:rsidRDefault="00D15186">
      <w:pPr>
        <w:widowControl w:val="0"/>
        <w:pBdr>
          <w:top w:val="nil"/>
          <w:left w:val="nil"/>
          <w:bottom w:val="nil"/>
          <w:right w:val="nil"/>
          <w:between w:val="nil"/>
        </w:pBdr>
        <w:rPr>
          <w:rFonts w:ascii="BiauKai" w:eastAsia="BiauKai" w:hAnsi="BiauKai" w:cs="BiauKai"/>
          <w:color w:val="000000"/>
          <w:sz w:val="24"/>
          <w:szCs w:val="24"/>
        </w:rPr>
      </w:pPr>
    </w:p>
    <w:tbl>
      <w:tblPr>
        <w:tblStyle w:val="a7"/>
        <w:tblW w:w="9675" w:type="dxa"/>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4815"/>
      </w:tblGrid>
      <w:tr w:rsidR="00D15186">
        <w:trPr>
          <w:trHeight w:val="440"/>
        </w:trPr>
        <w:tc>
          <w:tcPr>
            <w:tcW w:w="9675" w:type="dxa"/>
            <w:gridSpan w:val="2"/>
            <w:shd w:val="clear" w:color="auto" w:fill="FFFF99"/>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方案特色</w:t>
            </w:r>
          </w:p>
        </w:tc>
      </w:tr>
      <w:tr w:rsidR="00D15186">
        <w:tc>
          <w:tcPr>
            <w:tcW w:w="9675" w:type="dxa"/>
            <w:gridSpan w:val="2"/>
            <w:tcBorders>
              <w:bottom w:val="single" w:sz="4" w:space="0" w:color="000000"/>
            </w:tcBorders>
          </w:tcPr>
          <w:p w:rsidR="00421B7E" w:rsidRPr="00421B7E" w:rsidRDefault="00A40B38" w:rsidP="00421B7E">
            <w:pPr>
              <w:pStyle w:val="ab"/>
              <w:widowControl w:val="0"/>
              <w:numPr>
                <w:ilvl w:val="0"/>
                <w:numId w:val="4"/>
              </w:numPr>
              <w:pBdr>
                <w:top w:val="nil"/>
                <w:left w:val="nil"/>
                <w:bottom w:val="nil"/>
                <w:right w:val="nil"/>
                <w:between w:val="nil"/>
              </w:pBdr>
              <w:ind w:leftChars="0"/>
              <w:rPr>
                <w:rFonts w:ascii="BiauKai" w:hAnsi="BiauKai" w:cs="BiauKai" w:hint="eastAsia"/>
                <w:sz w:val="24"/>
                <w:szCs w:val="24"/>
              </w:rPr>
            </w:pPr>
            <w:r w:rsidRPr="00421B7E">
              <w:rPr>
                <w:rFonts w:ascii="新細明體" w:eastAsia="新細明體" w:hAnsi="新細明體" w:cs="新細明體" w:hint="eastAsia"/>
                <w:sz w:val="24"/>
                <w:szCs w:val="24"/>
              </w:rPr>
              <w:t>學生經由</w:t>
            </w:r>
            <w:r w:rsidR="00421B7E" w:rsidRPr="00421B7E">
              <w:rPr>
                <w:rFonts w:asciiTheme="minorEastAsia" w:hAnsiTheme="minorEastAsia" w:cs="BiauKai" w:hint="eastAsia"/>
                <w:sz w:val="24"/>
                <w:szCs w:val="24"/>
              </w:rPr>
              <w:t>華江</w:t>
            </w:r>
            <w:r w:rsidRPr="00421B7E">
              <w:rPr>
                <w:rFonts w:ascii="新細明體" w:eastAsia="新細明體" w:hAnsi="新細明體" w:cs="新細明體" w:hint="eastAsia"/>
                <w:sz w:val="24"/>
                <w:szCs w:val="24"/>
              </w:rPr>
              <w:t>雁鴨公園觀察及實地踏查的方式不但學習到課本內沒有的生命教育，更</w:t>
            </w:r>
          </w:p>
          <w:p w:rsidR="00D15186" w:rsidRDefault="00A40B38" w:rsidP="00421B7E">
            <w:pPr>
              <w:pStyle w:val="ab"/>
              <w:widowControl w:val="0"/>
              <w:pBdr>
                <w:top w:val="nil"/>
                <w:left w:val="nil"/>
                <w:bottom w:val="nil"/>
                <w:right w:val="nil"/>
                <w:between w:val="nil"/>
              </w:pBdr>
              <w:ind w:leftChars="0" w:left="512"/>
              <w:rPr>
                <w:rFonts w:ascii="BiauKai" w:eastAsia="BiauKai" w:hAnsi="BiauKai" w:cs="BiauKai"/>
                <w:sz w:val="24"/>
                <w:szCs w:val="24"/>
              </w:rPr>
            </w:pPr>
            <w:r w:rsidRPr="00421B7E">
              <w:rPr>
                <w:rFonts w:ascii="新細明體" w:eastAsia="新細明體" w:hAnsi="新細明體" w:cs="新細明體" w:hint="eastAsia"/>
                <w:sz w:val="24"/>
                <w:szCs w:val="24"/>
              </w:rPr>
              <w:t>因為</w:t>
            </w:r>
            <w:r>
              <w:rPr>
                <w:rFonts w:ascii="新細明體" w:eastAsia="新細明體" w:hAnsi="新細明體" w:cs="新細明體" w:hint="eastAsia"/>
                <w:sz w:val="24"/>
                <w:szCs w:val="24"/>
              </w:rPr>
              <w:t>親近與了解雁鴨的生態進一步發現自然與人類間的生活息息相關。</w:t>
            </w:r>
          </w:p>
          <w:p w:rsidR="00D15186" w:rsidRDefault="00A40B38">
            <w:pPr>
              <w:widowControl w:val="0"/>
              <w:ind w:left="-2" w:firstLine="34"/>
              <w:rPr>
                <w:rFonts w:ascii="BiauKai" w:eastAsia="BiauKai" w:hAnsi="BiauKai" w:cs="BiauKai"/>
                <w:sz w:val="24"/>
                <w:szCs w:val="24"/>
              </w:rPr>
            </w:pPr>
            <w:r>
              <w:rPr>
                <w:rFonts w:ascii="新細明體" w:eastAsia="新細明體" w:hAnsi="新細明體" w:cs="新細明體" w:hint="eastAsia"/>
                <w:sz w:val="24"/>
                <w:szCs w:val="24"/>
              </w:rPr>
              <w:t>二</w:t>
            </w:r>
            <w:r>
              <w:rPr>
                <w:rFonts w:ascii="BiauKai" w:eastAsia="BiauKai" w:hAnsi="BiauKai" w:cs="BiauKai"/>
                <w:sz w:val="24"/>
                <w:szCs w:val="24"/>
              </w:rPr>
              <w:t>、完整的學習歷程：</w:t>
            </w:r>
          </w:p>
          <w:p w:rsidR="00D15186" w:rsidRDefault="00421B7E">
            <w:pPr>
              <w:widowControl w:val="0"/>
              <w:pBdr>
                <w:top w:val="nil"/>
                <w:left w:val="nil"/>
                <w:bottom w:val="nil"/>
                <w:right w:val="nil"/>
                <w:between w:val="nil"/>
              </w:pBdr>
              <w:ind w:left="-2" w:firstLine="34"/>
              <w:rPr>
                <w:rFonts w:ascii="BiauKai" w:eastAsia="BiauKai" w:hAnsi="BiauKai" w:cs="BiauKai"/>
                <w:sz w:val="24"/>
                <w:szCs w:val="24"/>
              </w:rPr>
            </w:pPr>
            <w:r>
              <w:rPr>
                <w:rFonts w:asciiTheme="minorEastAsia" w:hAnsiTheme="minorEastAsia" w:cs="BiauKai" w:hint="eastAsia"/>
                <w:sz w:val="24"/>
                <w:szCs w:val="24"/>
              </w:rPr>
              <w:t xml:space="preserve">  </w:t>
            </w:r>
            <w:r w:rsidR="00A40B38">
              <w:rPr>
                <w:rFonts w:ascii="BiauKai" w:eastAsia="BiauKai" w:hAnsi="BiauKai" w:cs="BiauKai"/>
                <w:sz w:val="24"/>
                <w:szCs w:val="24"/>
              </w:rPr>
              <w:t>(</w:t>
            </w:r>
            <w:r w:rsidR="00A40B38">
              <w:rPr>
                <w:rFonts w:ascii="BiauKai" w:eastAsia="BiauKai" w:hAnsi="BiauKai" w:cs="BiauKai"/>
                <w:color w:val="000000"/>
                <w:sz w:val="24"/>
                <w:szCs w:val="24"/>
              </w:rPr>
              <w:t>一）於校內圖書室規畫</w:t>
            </w:r>
            <w:r w:rsidR="00A40B38">
              <w:rPr>
                <w:rFonts w:ascii="BiauKai" w:eastAsia="BiauKai" w:hAnsi="BiauKai" w:cs="BiauKai"/>
                <w:sz w:val="24"/>
                <w:szCs w:val="24"/>
              </w:rPr>
              <w:t>鳥類及蝴蝶</w:t>
            </w:r>
            <w:r w:rsidR="00A40B38">
              <w:rPr>
                <w:rFonts w:ascii="BiauKai" w:eastAsia="BiauKai" w:hAnsi="BiauKai" w:cs="BiauKai"/>
                <w:color w:val="000000"/>
                <w:sz w:val="24"/>
                <w:szCs w:val="24"/>
              </w:rPr>
              <w:t>相關書籍展覽，提供師生</w:t>
            </w:r>
            <w:r w:rsidR="00A40B38">
              <w:rPr>
                <w:rFonts w:ascii="BiauKai" w:eastAsia="BiauKai" w:hAnsi="BiauKai" w:cs="BiauKai"/>
                <w:sz w:val="24"/>
                <w:szCs w:val="24"/>
              </w:rPr>
              <w:t>於皮時</w:t>
            </w:r>
            <w:r w:rsidR="00A40B38">
              <w:rPr>
                <w:rFonts w:ascii="BiauKai" w:eastAsia="BiauKai" w:hAnsi="BiauKai" w:cs="BiauKai"/>
                <w:color w:val="000000"/>
                <w:sz w:val="24"/>
                <w:szCs w:val="24"/>
              </w:rPr>
              <w:t>閱讀課</w:t>
            </w:r>
            <w:r w:rsidR="00A40B38">
              <w:rPr>
                <w:rFonts w:ascii="BiauKai" w:eastAsia="BiauKai" w:hAnsi="BiauKai" w:cs="BiauKai"/>
                <w:sz w:val="24"/>
                <w:szCs w:val="24"/>
              </w:rPr>
              <w:t>借閱及參考。</w:t>
            </w:r>
          </w:p>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 xml:space="preserve"> </w:t>
            </w:r>
            <w:r w:rsidR="00421B7E">
              <w:rPr>
                <w:rFonts w:asciiTheme="minorEastAsia" w:hAnsiTheme="minorEastAsia" w:cs="BiauKai" w:hint="eastAsia"/>
                <w:color w:val="000000"/>
                <w:sz w:val="24"/>
                <w:szCs w:val="24"/>
              </w:rPr>
              <w:t xml:space="preserve">  </w:t>
            </w:r>
            <w:r>
              <w:rPr>
                <w:rFonts w:ascii="BiauKai" w:eastAsia="BiauKai" w:hAnsi="BiauKai" w:cs="BiauKai"/>
                <w:color w:val="000000"/>
                <w:sz w:val="24"/>
                <w:szCs w:val="24"/>
              </w:rPr>
              <w:t xml:space="preserve">(二) </w:t>
            </w:r>
            <w:r>
              <w:rPr>
                <w:rFonts w:ascii="BiauKai" w:eastAsia="BiauKai" w:hAnsi="BiauKai" w:cs="BiauKai"/>
                <w:sz w:val="24"/>
                <w:szCs w:val="24"/>
              </w:rPr>
              <w:t>於課間播放相關的鳥類及蝴蝶生態影片並</w:t>
            </w:r>
            <w:r>
              <w:rPr>
                <w:rFonts w:ascii="BiauKai" w:eastAsia="BiauKai" w:hAnsi="BiauKai" w:cs="BiauKai"/>
                <w:color w:val="000000"/>
                <w:sz w:val="24"/>
                <w:szCs w:val="24"/>
              </w:rPr>
              <w:t>解說，帶領學生</w:t>
            </w:r>
            <w:r>
              <w:rPr>
                <w:rFonts w:ascii="BiauKai" w:eastAsia="BiauKai" w:hAnsi="BiauKai" w:cs="BiauKai"/>
                <w:sz w:val="24"/>
                <w:szCs w:val="24"/>
              </w:rPr>
              <w:t>有如親臨</w:t>
            </w:r>
            <w:r>
              <w:rPr>
                <w:rFonts w:ascii="BiauKai" w:eastAsia="BiauKai" w:hAnsi="BiauKai" w:cs="BiauKai"/>
                <w:color w:val="000000"/>
                <w:sz w:val="24"/>
                <w:szCs w:val="24"/>
              </w:rPr>
              <w:t>現場</w:t>
            </w:r>
            <w:r>
              <w:rPr>
                <w:rFonts w:ascii="BiauKai" w:eastAsia="BiauKai" w:hAnsi="BiauKai" w:cs="BiauKai"/>
                <w:sz w:val="24"/>
                <w:szCs w:val="24"/>
              </w:rPr>
              <w:t>班的觀察。</w:t>
            </w:r>
          </w:p>
          <w:p w:rsidR="00D15186" w:rsidRPr="006B45CD" w:rsidRDefault="00421B7E">
            <w:pPr>
              <w:widowControl w:val="0"/>
              <w:pBdr>
                <w:top w:val="nil"/>
                <w:left w:val="nil"/>
                <w:bottom w:val="nil"/>
                <w:right w:val="nil"/>
                <w:between w:val="nil"/>
              </w:pBdr>
              <w:rPr>
                <w:rFonts w:ascii="BiauKai" w:hAnsi="BiauKai" w:cs="BiauKai" w:hint="eastAsia"/>
                <w:color w:val="000000"/>
                <w:sz w:val="24"/>
                <w:szCs w:val="24"/>
              </w:rPr>
            </w:pPr>
            <w:r>
              <w:rPr>
                <w:rFonts w:asciiTheme="minorEastAsia" w:hAnsiTheme="minorEastAsia" w:cs="BiauKai" w:hint="eastAsia"/>
                <w:sz w:val="24"/>
                <w:szCs w:val="24"/>
              </w:rPr>
              <w:t xml:space="preserve">   </w:t>
            </w:r>
            <w:r w:rsidR="00A40B38">
              <w:rPr>
                <w:rFonts w:ascii="BiauKai" w:eastAsia="BiauKai" w:hAnsi="BiauKai" w:cs="BiauKai"/>
                <w:sz w:val="24"/>
                <w:szCs w:val="24"/>
              </w:rPr>
              <w:t>(</w:t>
            </w:r>
            <w:r w:rsidR="00A40B38">
              <w:rPr>
                <w:rFonts w:ascii="BiauKai" w:eastAsia="BiauKai" w:hAnsi="BiauKai" w:cs="BiauKai"/>
                <w:color w:val="000000"/>
                <w:sz w:val="24"/>
                <w:szCs w:val="24"/>
              </w:rPr>
              <w:t>三）</w:t>
            </w:r>
            <w:r w:rsidR="00A40B38">
              <w:rPr>
                <w:rFonts w:ascii="BiauKai" w:eastAsia="BiauKai" w:hAnsi="BiauKai" w:cs="BiauKai"/>
                <w:sz w:val="24"/>
                <w:szCs w:val="24"/>
              </w:rPr>
              <w:t>三年級</w:t>
            </w:r>
            <w:r w:rsidR="00A40B38">
              <w:rPr>
                <w:rFonts w:ascii="BiauKai" w:eastAsia="BiauKai" w:hAnsi="BiauKai" w:cs="BiauKai"/>
                <w:color w:val="000000"/>
                <w:sz w:val="24"/>
                <w:szCs w:val="24"/>
              </w:rPr>
              <w:t>進行蝴蝶幼蟲飼養、觀察</w:t>
            </w:r>
            <w:r w:rsidR="006B45CD">
              <w:rPr>
                <w:rFonts w:ascii="BiauKai" w:eastAsia="BiauKai" w:hAnsi="BiauKai" w:cs="BiauKai"/>
                <w:sz w:val="24"/>
                <w:szCs w:val="24"/>
              </w:rPr>
              <w:t>的課程</w:t>
            </w:r>
            <w:r w:rsidR="006B45CD">
              <w:rPr>
                <w:rFonts w:asciiTheme="minorEastAsia" w:hAnsiTheme="minorEastAsia" w:cs="BiauKai" w:hint="eastAsia"/>
                <w:sz w:val="24"/>
                <w:szCs w:val="24"/>
              </w:rPr>
              <w:t>，增進了對蝶類的認識。</w:t>
            </w:r>
          </w:p>
          <w:p w:rsidR="00D15186" w:rsidRDefault="00421B7E">
            <w:pPr>
              <w:widowControl w:val="0"/>
              <w:pBdr>
                <w:top w:val="nil"/>
                <w:left w:val="nil"/>
                <w:bottom w:val="nil"/>
                <w:right w:val="nil"/>
                <w:between w:val="nil"/>
              </w:pBdr>
              <w:rPr>
                <w:rFonts w:ascii="BiauKai" w:eastAsia="BiauKai" w:hAnsi="BiauKai" w:cs="BiauKai"/>
                <w:sz w:val="24"/>
                <w:szCs w:val="24"/>
              </w:rPr>
            </w:pPr>
            <w:r>
              <w:rPr>
                <w:rFonts w:asciiTheme="minorEastAsia" w:hAnsiTheme="minorEastAsia" w:cs="BiauKai" w:hint="eastAsia"/>
                <w:sz w:val="24"/>
                <w:szCs w:val="24"/>
              </w:rPr>
              <w:t xml:space="preserve">   </w:t>
            </w:r>
            <w:r w:rsidR="00A40B38">
              <w:rPr>
                <w:rFonts w:ascii="BiauKai" w:eastAsia="BiauKai" w:hAnsi="BiauKai" w:cs="BiauKai"/>
                <w:sz w:val="24"/>
                <w:szCs w:val="24"/>
              </w:rPr>
              <w:t>(</w:t>
            </w:r>
            <w:r w:rsidR="00A40B38">
              <w:rPr>
                <w:rFonts w:ascii="BiauKai" w:eastAsia="BiauKai" w:hAnsi="BiauKai" w:cs="BiauKai"/>
                <w:color w:val="000000"/>
                <w:sz w:val="24"/>
                <w:szCs w:val="24"/>
              </w:rPr>
              <w:t>四）</w:t>
            </w:r>
            <w:r w:rsidR="00A40B38">
              <w:rPr>
                <w:rFonts w:ascii="BiauKai" w:eastAsia="BiauKai" w:hAnsi="BiauKai" w:cs="BiauKai"/>
                <w:sz w:val="24"/>
                <w:szCs w:val="24"/>
              </w:rPr>
              <w:t>因校園台灣藍鵲及黑冠麻鷺的築巢，引發學生觀察鳥類與親近鳥類的行為。</w:t>
            </w:r>
          </w:p>
          <w:p w:rsidR="00D15186" w:rsidRDefault="00A40B38">
            <w:pPr>
              <w:widowControl w:val="0"/>
              <w:pBdr>
                <w:top w:val="nil"/>
                <w:left w:val="nil"/>
                <w:bottom w:val="nil"/>
                <w:right w:val="nil"/>
                <w:between w:val="nil"/>
              </w:pBdr>
              <w:rPr>
                <w:rFonts w:ascii="BiauKai" w:eastAsia="BiauKai" w:hAnsi="BiauKai" w:cs="BiauKai"/>
                <w:sz w:val="24"/>
                <w:szCs w:val="24"/>
              </w:rPr>
            </w:pPr>
            <w:r>
              <w:rPr>
                <w:rFonts w:ascii="BiauKai" w:eastAsia="BiauKai" w:hAnsi="BiauKai" w:cs="BiauKai"/>
                <w:color w:val="000000"/>
                <w:sz w:val="24"/>
                <w:szCs w:val="24"/>
              </w:rPr>
              <w:t>四、劍南蝶園步道是</w:t>
            </w:r>
            <w:r>
              <w:rPr>
                <w:rFonts w:ascii="BiauKai" w:eastAsia="BiauKai" w:hAnsi="BiauKai" w:cs="BiauKai"/>
                <w:sz w:val="24"/>
                <w:szCs w:val="24"/>
              </w:rPr>
              <w:t>學校的後花園</w:t>
            </w:r>
            <w:r>
              <w:rPr>
                <w:rFonts w:ascii="BiauKai" w:eastAsia="BiauKai" w:hAnsi="BiauKai" w:cs="BiauKai"/>
                <w:color w:val="000000"/>
                <w:sz w:val="24"/>
                <w:szCs w:val="24"/>
              </w:rPr>
              <w:t>，學生在專家的引領下</w:t>
            </w:r>
            <w:r>
              <w:rPr>
                <w:rFonts w:ascii="BiauKai" w:eastAsia="BiauKai" w:hAnsi="BiauKai" w:cs="BiauKai"/>
                <w:sz w:val="24"/>
                <w:szCs w:val="24"/>
              </w:rPr>
              <w:t>進而觀賞親近</w:t>
            </w:r>
            <w:r>
              <w:rPr>
                <w:rFonts w:ascii="BiauKai" w:eastAsia="BiauKai" w:hAnsi="BiauKai" w:cs="BiauKai"/>
                <w:color w:val="000000"/>
                <w:sz w:val="24"/>
                <w:szCs w:val="24"/>
              </w:rPr>
              <w:t>蝶園</w:t>
            </w:r>
            <w:r>
              <w:rPr>
                <w:rFonts w:ascii="BiauKai" w:eastAsia="BiauKai" w:hAnsi="BiauKai" w:cs="BiauKai"/>
                <w:sz w:val="24"/>
                <w:szCs w:val="24"/>
              </w:rPr>
              <w:t xml:space="preserve">並成為生態的    </w:t>
            </w:r>
          </w:p>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sz w:val="24"/>
                <w:szCs w:val="24"/>
              </w:rPr>
              <w:t xml:space="preserve">       </w:t>
            </w:r>
            <w:r>
              <w:rPr>
                <w:rFonts w:ascii="BiauKai" w:eastAsia="BiauKai" w:hAnsi="BiauKai" w:cs="BiauKai"/>
                <w:color w:val="000000"/>
                <w:sz w:val="24"/>
                <w:szCs w:val="24"/>
              </w:rPr>
              <w:t>小解說員</w:t>
            </w:r>
            <w:r>
              <w:rPr>
                <w:rFonts w:ascii="BiauKai" w:eastAsia="BiauKai" w:hAnsi="BiauKai" w:cs="BiauKai"/>
                <w:b/>
                <w:color w:val="000000"/>
                <w:sz w:val="24"/>
                <w:szCs w:val="24"/>
              </w:rPr>
              <w:t>。</w:t>
            </w:r>
          </w:p>
          <w:p w:rsidR="00D15186" w:rsidRDefault="00421B7E">
            <w:pPr>
              <w:widowControl w:val="0"/>
              <w:pBdr>
                <w:top w:val="nil"/>
                <w:left w:val="nil"/>
                <w:bottom w:val="nil"/>
                <w:right w:val="nil"/>
                <w:between w:val="nil"/>
              </w:pBdr>
              <w:ind w:left="480" w:hanging="480"/>
              <w:jc w:val="both"/>
              <w:rPr>
                <w:rFonts w:ascii="BiauKai" w:eastAsia="BiauKai" w:hAnsi="BiauKai" w:cs="BiauKai"/>
                <w:color w:val="000000"/>
                <w:sz w:val="24"/>
                <w:szCs w:val="24"/>
              </w:rPr>
            </w:pPr>
            <w:r>
              <w:rPr>
                <w:rFonts w:asciiTheme="minorEastAsia" w:hAnsiTheme="minorEastAsia" w:cs="BiauKai" w:hint="eastAsia"/>
                <w:color w:val="000000"/>
                <w:sz w:val="24"/>
                <w:szCs w:val="24"/>
              </w:rPr>
              <w:t xml:space="preserve">   </w:t>
            </w:r>
            <w:r w:rsidR="00A40B38">
              <w:rPr>
                <w:rFonts w:ascii="BiauKai" w:eastAsia="BiauKai" w:hAnsi="BiauKai" w:cs="BiauKai"/>
                <w:color w:val="000000"/>
                <w:sz w:val="24"/>
                <w:szCs w:val="24"/>
              </w:rPr>
              <w:t>(一)經由踏查及觀察，認識</w:t>
            </w:r>
            <w:r w:rsidR="00A40B38">
              <w:rPr>
                <w:rFonts w:ascii="BiauKai" w:eastAsia="BiauKai" w:hAnsi="BiauKai" w:cs="BiauKai"/>
                <w:sz w:val="24"/>
                <w:szCs w:val="24"/>
              </w:rPr>
              <w:t>蝴蝶</w:t>
            </w:r>
            <w:r w:rsidR="00A40B38">
              <w:rPr>
                <w:rFonts w:ascii="BiauKai" w:eastAsia="BiauKai" w:hAnsi="BiauKai" w:cs="BiauKai"/>
                <w:color w:val="000000"/>
                <w:sz w:val="24"/>
                <w:szCs w:val="24"/>
              </w:rPr>
              <w:t>的環境。</w:t>
            </w:r>
          </w:p>
          <w:p w:rsidR="00D15186" w:rsidRDefault="00A40B38">
            <w:pPr>
              <w:widowControl w:val="0"/>
              <w:pBdr>
                <w:top w:val="nil"/>
                <w:left w:val="nil"/>
                <w:bottom w:val="nil"/>
                <w:right w:val="nil"/>
                <w:between w:val="nil"/>
              </w:pBdr>
              <w:ind w:left="360" w:hanging="480"/>
              <w:jc w:val="both"/>
              <w:rPr>
                <w:rFonts w:ascii="BiauKai" w:eastAsia="BiauKai" w:hAnsi="BiauKai" w:cs="BiauKai"/>
                <w:color w:val="000000"/>
                <w:sz w:val="24"/>
                <w:szCs w:val="24"/>
              </w:rPr>
            </w:pPr>
            <w:r>
              <w:rPr>
                <w:rFonts w:ascii="BiauKai" w:eastAsia="BiauKai" w:hAnsi="BiauKai" w:cs="BiauKai"/>
                <w:color w:val="000000"/>
                <w:sz w:val="24"/>
                <w:szCs w:val="24"/>
              </w:rPr>
              <w:t xml:space="preserve">  </w:t>
            </w:r>
            <w:r w:rsidR="00421B7E">
              <w:rPr>
                <w:rFonts w:asciiTheme="minorEastAsia" w:hAnsiTheme="minorEastAsia" w:cs="BiauKai" w:hint="eastAsia"/>
                <w:color w:val="000000"/>
                <w:sz w:val="24"/>
                <w:szCs w:val="24"/>
              </w:rPr>
              <w:t xml:space="preserve">   </w:t>
            </w:r>
            <w:r>
              <w:rPr>
                <w:rFonts w:ascii="BiauKai" w:eastAsia="BiauKai" w:hAnsi="BiauKai" w:cs="BiauKai"/>
                <w:color w:val="000000"/>
                <w:sz w:val="24"/>
                <w:szCs w:val="24"/>
              </w:rPr>
              <w:t>(二)透過</w:t>
            </w:r>
            <w:r>
              <w:rPr>
                <w:rFonts w:ascii="BiauKai" w:eastAsia="BiauKai" w:hAnsi="BiauKai" w:cs="BiauKai"/>
                <w:sz w:val="24"/>
                <w:szCs w:val="24"/>
              </w:rPr>
              <w:t>飼養</w:t>
            </w:r>
            <w:r>
              <w:rPr>
                <w:rFonts w:ascii="BiauKai" w:eastAsia="BiauKai" w:hAnsi="BiauKai" w:cs="BiauKai"/>
                <w:color w:val="000000"/>
                <w:sz w:val="24"/>
                <w:szCs w:val="24"/>
              </w:rPr>
              <w:t>及討論，了解蝴蝶的生活史</w:t>
            </w:r>
          </w:p>
          <w:p w:rsidR="00D15186" w:rsidRDefault="00A40B38">
            <w:pPr>
              <w:widowControl w:val="0"/>
              <w:pBdr>
                <w:top w:val="nil"/>
                <w:left w:val="nil"/>
                <w:bottom w:val="nil"/>
                <w:right w:val="nil"/>
                <w:between w:val="nil"/>
              </w:pBdr>
              <w:ind w:left="360" w:hanging="480"/>
              <w:jc w:val="both"/>
              <w:rPr>
                <w:rFonts w:ascii="BiauKai" w:eastAsia="BiauKai" w:hAnsi="BiauKai" w:cs="BiauKai"/>
                <w:sz w:val="24"/>
                <w:szCs w:val="24"/>
              </w:rPr>
            </w:pPr>
            <w:r>
              <w:rPr>
                <w:rFonts w:ascii="BiauKai" w:eastAsia="BiauKai" w:hAnsi="BiauKai" w:cs="BiauKai"/>
                <w:sz w:val="24"/>
                <w:szCs w:val="24"/>
              </w:rPr>
              <w:t xml:space="preserve">  </w:t>
            </w:r>
            <w:r w:rsidR="00421B7E">
              <w:rPr>
                <w:rFonts w:asciiTheme="minorEastAsia" w:hAnsiTheme="minorEastAsia" w:cs="BiauKai" w:hint="eastAsia"/>
                <w:sz w:val="24"/>
                <w:szCs w:val="24"/>
              </w:rPr>
              <w:t xml:space="preserve">   </w:t>
            </w:r>
            <w:r>
              <w:rPr>
                <w:rFonts w:ascii="BiauKai" w:eastAsia="BiauKai" w:hAnsi="BiauKai" w:cs="BiauKai"/>
                <w:sz w:val="24"/>
                <w:szCs w:val="24"/>
              </w:rPr>
              <w:t>(三)</w:t>
            </w:r>
            <w:r>
              <w:rPr>
                <w:rFonts w:ascii="BiauKai" w:eastAsia="BiauKai" w:hAnsi="BiauKai" w:cs="BiauKai"/>
                <w:color w:val="000000"/>
                <w:sz w:val="24"/>
                <w:szCs w:val="24"/>
              </w:rPr>
              <w:t>及校園鳥類生態。</w:t>
            </w:r>
          </w:p>
          <w:p w:rsidR="00D15186" w:rsidRDefault="00A40B38">
            <w:pPr>
              <w:widowControl w:val="0"/>
              <w:pBdr>
                <w:top w:val="nil"/>
                <w:left w:val="nil"/>
                <w:bottom w:val="nil"/>
                <w:right w:val="nil"/>
                <w:between w:val="nil"/>
              </w:pBdr>
              <w:ind w:left="360" w:hanging="480"/>
              <w:jc w:val="both"/>
              <w:rPr>
                <w:rFonts w:ascii="BiauKai" w:eastAsia="BiauKai" w:hAnsi="BiauKai" w:cs="BiauKai"/>
                <w:sz w:val="24"/>
                <w:szCs w:val="24"/>
              </w:rPr>
            </w:pPr>
            <w:r>
              <w:rPr>
                <w:rFonts w:ascii="BiauKai" w:eastAsia="BiauKai" w:hAnsi="BiauKai" w:cs="BiauKai"/>
                <w:color w:val="000000"/>
                <w:sz w:val="24"/>
                <w:szCs w:val="24"/>
              </w:rPr>
              <w:t xml:space="preserve"> </w:t>
            </w:r>
            <w:r w:rsidR="00421B7E">
              <w:rPr>
                <w:rFonts w:asciiTheme="minorEastAsia" w:hAnsiTheme="minorEastAsia" w:cs="BiauKai" w:hint="eastAsia"/>
                <w:color w:val="000000"/>
                <w:sz w:val="24"/>
                <w:szCs w:val="24"/>
              </w:rPr>
              <w:t xml:space="preserve">    </w:t>
            </w:r>
            <w:r>
              <w:rPr>
                <w:rFonts w:ascii="BiauKai" w:eastAsia="BiauKai" w:hAnsi="BiauKai" w:cs="BiauKai"/>
                <w:color w:val="000000"/>
                <w:sz w:val="24"/>
                <w:szCs w:val="24"/>
              </w:rPr>
              <w:t>(四)戶外踏查以小組方式進行</w:t>
            </w:r>
            <w:r>
              <w:rPr>
                <w:rFonts w:ascii="PMingLiu" w:eastAsia="PMingLiu" w:hAnsi="PMingLiu" w:cs="PMingLiu"/>
                <w:color w:val="000000"/>
                <w:sz w:val="24"/>
                <w:szCs w:val="24"/>
              </w:rPr>
              <w:t>，</w:t>
            </w:r>
            <w:r>
              <w:rPr>
                <w:rFonts w:ascii="PMingLiu" w:eastAsia="PMingLiu" w:hAnsi="PMingLiu" w:cs="PMingLiu"/>
                <w:sz w:val="24"/>
                <w:szCs w:val="24"/>
              </w:rPr>
              <w:t>不但</w:t>
            </w:r>
            <w:r>
              <w:rPr>
                <w:rFonts w:ascii="BiauKai" w:eastAsia="BiauKai" w:hAnsi="BiauKai" w:cs="BiauKai"/>
                <w:sz w:val="24"/>
                <w:szCs w:val="24"/>
              </w:rPr>
              <w:t>學生</w:t>
            </w:r>
            <w:r>
              <w:rPr>
                <w:rFonts w:ascii="PMingLiu" w:eastAsia="PMingLiu" w:hAnsi="PMingLiu" w:cs="PMingLiu"/>
                <w:sz w:val="24"/>
                <w:szCs w:val="24"/>
              </w:rPr>
              <w:t>能</w:t>
            </w:r>
            <w:r>
              <w:rPr>
                <w:rFonts w:ascii="BiauKai" w:eastAsia="BiauKai" w:hAnsi="BiauKai" w:cs="BiauKai"/>
                <w:color w:val="000000"/>
                <w:sz w:val="24"/>
                <w:szCs w:val="24"/>
              </w:rPr>
              <w:t>提升溝通及團隊合作學習</w:t>
            </w:r>
            <w:r>
              <w:rPr>
                <w:rFonts w:ascii="BiauKai" w:eastAsia="BiauKai" w:hAnsi="BiauKai" w:cs="BiauKai"/>
                <w:sz w:val="24"/>
                <w:szCs w:val="24"/>
              </w:rPr>
              <w:t>，同時藉由觀察與紀錄所見數量的增加，有助提高學生自信心和學習興趣。</w:t>
            </w:r>
          </w:p>
          <w:p w:rsidR="006B45CD" w:rsidRDefault="006B45CD">
            <w:pPr>
              <w:pBdr>
                <w:top w:val="nil"/>
                <w:left w:val="nil"/>
                <w:bottom w:val="nil"/>
                <w:right w:val="nil"/>
                <w:between w:val="nil"/>
              </w:pBdr>
              <w:rPr>
                <w:rFonts w:ascii="BiauKai" w:hAnsi="BiauKai" w:cs="BiauKai" w:hint="eastAsia"/>
                <w:sz w:val="24"/>
                <w:szCs w:val="24"/>
              </w:rPr>
            </w:pPr>
            <w:r>
              <w:rPr>
                <w:rFonts w:ascii="BiauKai" w:hAnsi="BiauKai" w:cs="BiauKai" w:hint="eastAsia"/>
                <w:sz w:val="24"/>
                <w:szCs w:val="24"/>
              </w:rPr>
              <w:t>五、蝴蝶闖關的遊戲竹但讓低年級學生聊解蝴蝶的生態更增加了對蝴蝶的認識。</w:t>
            </w:r>
          </w:p>
          <w:p w:rsidR="00D15186" w:rsidRDefault="006B45CD">
            <w:pPr>
              <w:pBdr>
                <w:top w:val="nil"/>
                <w:left w:val="nil"/>
                <w:bottom w:val="nil"/>
                <w:right w:val="nil"/>
                <w:between w:val="nil"/>
              </w:pBdr>
              <w:rPr>
                <w:rFonts w:ascii="BiauKai" w:eastAsia="BiauKai" w:hAnsi="BiauKai" w:cs="BiauKai"/>
                <w:sz w:val="24"/>
                <w:szCs w:val="24"/>
              </w:rPr>
            </w:pPr>
            <w:r>
              <w:rPr>
                <w:rFonts w:asciiTheme="minorEastAsia" w:hAnsiTheme="minorEastAsia" w:cs="BiauKai" w:hint="eastAsia"/>
                <w:sz w:val="24"/>
                <w:szCs w:val="24"/>
              </w:rPr>
              <w:t>六</w:t>
            </w:r>
            <w:r w:rsidR="00A40B38">
              <w:rPr>
                <w:rFonts w:ascii="BiauKai" w:eastAsia="BiauKai" w:hAnsi="BiauKai" w:cs="BiauKai"/>
                <w:sz w:val="24"/>
                <w:szCs w:val="24"/>
              </w:rPr>
              <w:t>、於校園內</w:t>
            </w:r>
            <w:r w:rsidR="00A40B38">
              <w:rPr>
                <w:rFonts w:ascii="BiauKai" w:eastAsia="BiauKai" w:hAnsi="BiauKai" w:cs="BiauKai"/>
                <w:color w:val="000000"/>
                <w:sz w:val="24"/>
                <w:szCs w:val="24"/>
              </w:rPr>
              <w:t>學生透過</w:t>
            </w:r>
            <w:r w:rsidR="00A40B38">
              <w:rPr>
                <w:rFonts w:ascii="BiauKai" w:eastAsia="BiauKai" w:hAnsi="BiauKai" w:cs="BiauKai"/>
                <w:sz w:val="24"/>
                <w:szCs w:val="24"/>
              </w:rPr>
              <w:t>觀察台灣藍鵲的行為，與所學所見箱</w:t>
            </w:r>
            <w:r w:rsidR="00A40B38">
              <w:rPr>
                <w:rFonts w:ascii="BiauKai" w:eastAsia="BiauKai" w:hAnsi="BiauKai" w:cs="BiauKai"/>
                <w:color w:val="000000"/>
                <w:sz w:val="24"/>
                <w:szCs w:val="24"/>
              </w:rPr>
              <w:t>比對，</w:t>
            </w:r>
            <w:r w:rsidR="00A40B38">
              <w:rPr>
                <w:rFonts w:ascii="BiauKai" w:eastAsia="BiauKai" w:hAnsi="BiauKai" w:cs="BiauKai"/>
                <w:sz w:val="24"/>
                <w:szCs w:val="24"/>
              </w:rPr>
              <w:t>不但能</w:t>
            </w:r>
            <w:r w:rsidR="00A40B38">
              <w:rPr>
                <w:rFonts w:ascii="BiauKai" w:eastAsia="BiauKai" w:hAnsi="BiauKai" w:cs="BiauKai"/>
                <w:color w:val="000000"/>
                <w:sz w:val="24"/>
                <w:szCs w:val="24"/>
              </w:rPr>
              <w:t>進行自主學習</w:t>
            </w:r>
            <w:r w:rsidR="00A40B38">
              <w:rPr>
                <w:rFonts w:ascii="BiauKai" w:eastAsia="BiauKai" w:hAnsi="BiauKai" w:cs="BiauKai"/>
                <w:sz w:val="24"/>
                <w:szCs w:val="24"/>
              </w:rPr>
              <w:t>，</w:t>
            </w:r>
          </w:p>
          <w:p w:rsidR="00D15186" w:rsidRDefault="00A40B38">
            <w:pPr>
              <w:pBdr>
                <w:top w:val="nil"/>
                <w:left w:val="nil"/>
                <w:bottom w:val="nil"/>
                <w:right w:val="nil"/>
                <w:between w:val="nil"/>
              </w:pBdr>
              <w:rPr>
                <w:rFonts w:ascii="BiauKai" w:eastAsia="BiauKai" w:hAnsi="BiauKai" w:cs="BiauKai"/>
                <w:sz w:val="24"/>
                <w:szCs w:val="24"/>
              </w:rPr>
            </w:pPr>
            <w:r>
              <w:rPr>
                <w:rFonts w:ascii="BiauKai" w:eastAsia="BiauKai" w:hAnsi="BiauKai" w:cs="BiauKai"/>
                <w:sz w:val="24"/>
                <w:szCs w:val="24"/>
              </w:rPr>
              <w:t xml:space="preserve">       更可以發現生態的奧妙及母鳥護鳥的行為、雨天為雛鳥檔雨的行為，發現父母照顧子</w:t>
            </w:r>
          </w:p>
          <w:p w:rsidR="00D15186" w:rsidRDefault="00A40B38">
            <w:pPr>
              <w:pBdr>
                <w:top w:val="nil"/>
                <w:left w:val="nil"/>
                <w:bottom w:val="nil"/>
                <w:right w:val="nil"/>
                <w:between w:val="nil"/>
              </w:pBdr>
              <w:rPr>
                <w:rFonts w:ascii="BiauKai" w:eastAsia="BiauKai" w:hAnsi="BiauKai" w:cs="BiauKai"/>
                <w:sz w:val="24"/>
                <w:szCs w:val="24"/>
              </w:rPr>
            </w:pPr>
            <w:r>
              <w:rPr>
                <w:rFonts w:ascii="BiauKai" w:eastAsia="BiauKai" w:hAnsi="BiauKai" w:cs="BiauKai"/>
                <w:sz w:val="24"/>
                <w:szCs w:val="24"/>
              </w:rPr>
              <w:t xml:space="preserve">       女的偉大情操。</w:t>
            </w:r>
          </w:p>
          <w:p w:rsidR="00D15186" w:rsidRDefault="006B45CD">
            <w:pPr>
              <w:pBdr>
                <w:top w:val="nil"/>
                <w:left w:val="nil"/>
                <w:bottom w:val="nil"/>
                <w:right w:val="nil"/>
                <w:between w:val="nil"/>
              </w:pBdr>
              <w:rPr>
                <w:rFonts w:ascii="BiauKai" w:eastAsia="BiauKai" w:hAnsi="BiauKai" w:cs="BiauKai"/>
                <w:sz w:val="24"/>
                <w:szCs w:val="24"/>
              </w:rPr>
            </w:pPr>
            <w:r>
              <w:rPr>
                <w:rFonts w:asciiTheme="minorEastAsia" w:hAnsiTheme="minorEastAsia" w:cs="BiauKai" w:hint="eastAsia"/>
                <w:sz w:val="24"/>
                <w:szCs w:val="24"/>
              </w:rPr>
              <w:t>七</w:t>
            </w:r>
            <w:r w:rsidR="00A40B38">
              <w:rPr>
                <w:rFonts w:ascii="BiauKai" w:eastAsia="BiauKai" w:hAnsi="BiauKai" w:cs="BiauKai"/>
                <w:sz w:val="24"/>
                <w:szCs w:val="24"/>
              </w:rPr>
              <w:t>、經由台灣藍鵲育雛鳥的行為，學生自發性的組成小小志工護鳥行動，不但讓低年級的</w:t>
            </w:r>
          </w:p>
          <w:p w:rsidR="00D15186" w:rsidRDefault="00A40B38">
            <w:pPr>
              <w:pBdr>
                <w:top w:val="nil"/>
                <w:left w:val="nil"/>
                <w:bottom w:val="nil"/>
                <w:right w:val="nil"/>
                <w:between w:val="nil"/>
              </w:pBdr>
              <w:rPr>
                <w:rFonts w:ascii="BiauKai" w:eastAsia="BiauKai" w:hAnsi="BiauKai" w:cs="BiauKai"/>
                <w:sz w:val="24"/>
                <w:szCs w:val="24"/>
              </w:rPr>
            </w:pPr>
            <w:r>
              <w:rPr>
                <w:rFonts w:ascii="BiauKai" w:eastAsia="BiauKai" w:hAnsi="BiauKai" w:cs="BiauKai"/>
                <w:sz w:val="24"/>
                <w:szCs w:val="24"/>
              </w:rPr>
              <w:t xml:space="preserve">        學生更進一步聊解台灣藍鵲的育雛習性，也尊重藍鵲護鳥的行為，以免被母鳥襲擊而</w:t>
            </w:r>
          </w:p>
          <w:p w:rsidR="00D15186" w:rsidRDefault="00A40B38">
            <w:pPr>
              <w:pBdr>
                <w:top w:val="nil"/>
                <w:left w:val="nil"/>
                <w:bottom w:val="nil"/>
                <w:right w:val="nil"/>
                <w:between w:val="nil"/>
              </w:pBdr>
              <w:rPr>
                <w:rFonts w:ascii="BiauKai" w:eastAsia="BiauKai" w:hAnsi="BiauKai" w:cs="BiauKai"/>
                <w:sz w:val="24"/>
                <w:szCs w:val="24"/>
              </w:rPr>
            </w:pPr>
            <w:r>
              <w:rPr>
                <w:rFonts w:ascii="BiauKai" w:eastAsia="BiauKai" w:hAnsi="BiauKai" w:cs="BiauKai"/>
                <w:sz w:val="24"/>
                <w:szCs w:val="24"/>
              </w:rPr>
              <w:t xml:space="preserve">        受傷進藉此達到生命教育的最高層次。</w:t>
            </w:r>
          </w:p>
          <w:p w:rsidR="00D15186" w:rsidRPr="00883F94" w:rsidRDefault="00D15186">
            <w:pPr>
              <w:widowControl w:val="0"/>
              <w:pBdr>
                <w:top w:val="nil"/>
                <w:left w:val="nil"/>
                <w:bottom w:val="nil"/>
                <w:right w:val="nil"/>
                <w:between w:val="nil"/>
              </w:pBdr>
              <w:rPr>
                <w:rFonts w:ascii="BiauKai" w:hAnsi="BiauKai" w:cs="BiauKai" w:hint="eastAsia"/>
                <w:color w:val="000000"/>
                <w:sz w:val="24"/>
                <w:szCs w:val="24"/>
              </w:rPr>
            </w:pPr>
          </w:p>
        </w:tc>
      </w:tr>
      <w:tr w:rsidR="00D15186">
        <w:trPr>
          <w:trHeight w:val="440"/>
        </w:trPr>
        <w:tc>
          <w:tcPr>
            <w:tcW w:w="9675" w:type="dxa"/>
            <w:gridSpan w:val="2"/>
            <w:shd w:val="clear" w:color="auto" w:fill="FFFF99"/>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lastRenderedPageBreak/>
              <w:t>課程實施照片(請提供突顯方案特色或主軸之照片)</w:t>
            </w:r>
          </w:p>
        </w:tc>
      </w:tr>
      <w:tr w:rsidR="00D15186" w:rsidTr="00883F94">
        <w:trPr>
          <w:trHeight w:val="4077"/>
        </w:trPr>
        <w:tc>
          <w:tcPr>
            <w:tcW w:w="4860"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noProof/>
                <w:color w:val="000000"/>
                <w:sz w:val="24"/>
                <w:szCs w:val="24"/>
              </w:rPr>
              <w:drawing>
                <wp:inline distT="0" distB="0" distL="114300" distR="114300">
                  <wp:extent cx="3028950" cy="22860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3029346" cy="2286299"/>
                          </a:xfrm>
                          <a:prstGeom prst="rect">
                            <a:avLst/>
                          </a:prstGeom>
                          <a:ln/>
                        </pic:spPr>
                      </pic:pic>
                    </a:graphicData>
                  </a:graphic>
                </wp:inline>
              </w:drawing>
            </w:r>
          </w:p>
        </w:tc>
        <w:tc>
          <w:tcPr>
            <w:tcW w:w="4815" w:type="dxa"/>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noProof/>
                <w:color w:val="000000"/>
                <w:sz w:val="24"/>
                <w:szCs w:val="24"/>
              </w:rPr>
              <w:drawing>
                <wp:inline distT="0" distB="0" distL="114300" distR="114300">
                  <wp:extent cx="3028950" cy="2409825"/>
                  <wp:effectExtent l="0" t="0" r="0" b="9525"/>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029986" cy="2410649"/>
                          </a:xfrm>
                          <a:prstGeom prst="rect">
                            <a:avLst/>
                          </a:prstGeom>
                          <a:ln/>
                        </pic:spPr>
                      </pic:pic>
                    </a:graphicData>
                  </a:graphic>
                </wp:inline>
              </w:drawing>
            </w:r>
          </w:p>
        </w:tc>
      </w:tr>
      <w:tr w:rsidR="006B45CD" w:rsidTr="00883F94">
        <w:trPr>
          <w:trHeight w:val="705"/>
        </w:trPr>
        <w:tc>
          <w:tcPr>
            <w:tcW w:w="4860" w:type="dxa"/>
          </w:tcPr>
          <w:p w:rsidR="006B45CD" w:rsidRDefault="006B45CD" w:rsidP="00421B7E">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文字說明：臺北市</w:t>
            </w:r>
            <w:r>
              <w:rPr>
                <w:rFonts w:ascii="BiauKai" w:eastAsia="BiauKai" w:hAnsi="BiauKai" w:cs="BiauKai"/>
                <w:sz w:val="24"/>
                <w:szCs w:val="24"/>
              </w:rPr>
              <w:t>雁鴨</w:t>
            </w:r>
            <w:r>
              <w:rPr>
                <w:rFonts w:ascii="BiauKai" w:eastAsia="BiauKai" w:hAnsi="BiauKai" w:cs="BiauKai"/>
                <w:color w:val="000000"/>
                <w:sz w:val="24"/>
                <w:szCs w:val="24"/>
              </w:rPr>
              <w:t>公園鳥類</w:t>
            </w:r>
            <w:r>
              <w:rPr>
                <w:rFonts w:ascii="BiauKai" w:eastAsia="BiauKai" w:hAnsi="BiauKai" w:cs="BiauKai"/>
                <w:sz w:val="24"/>
                <w:szCs w:val="24"/>
              </w:rPr>
              <w:t>踏查及</w:t>
            </w:r>
            <w:r>
              <w:rPr>
                <w:rFonts w:ascii="BiauKai" w:eastAsia="BiauKai" w:hAnsi="BiauKai" w:cs="BiauKai"/>
                <w:color w:val="000000"/>
                <w:sz w:val="24"/>
                <w:szCs w:val="24"/>
              </w:rPr>
              <w:t>。</w:t>
            </w:r>
          </w:p>
        </w:tc>
        <w:tc>
          <w:tcPr>
            <w:tcW w:w="4815" w:type="dxa"/>
          </w:tcPr>
          <w:p w:rsidR="006B45CD" w:rsidRDefault="006B45CD" w:rsidP="00421B7E">
            <w:pPr>
              <w:widowControl w:val="0"/>
              <w:pBdr>
                <w:top w:val="nil"/>
                <w:left w:val="nil"/>
                <w:bottom w:val="nil"/>
                <w:right w:val="nil"/>
                <w:between w:val="nil"/>
              </w:pBdr>
              <w:jc w:val="center"/>
              <w:rPr>
                <w:rFonts w:ascii="BiauKai" w:eastAsia="BiauKai" w:hAnsi="BiauKai" w:cs="BiauKai"/>
                <w:color w:val="000000"/>
                <w:sz w:val="24"/>
                <w:szCs w:val="24"/>
              </w:rPr>
            </w:pPr>
            <w:r>
              <w:rPr>
                <w:rFonts w:ascii="新細明體" w:eastAsia="新細明體" w:hAnsi="新細明體" w:cs="新細明體" w:hint="eastAsia"/>
                <w:color w:val="000000"/>
                <w:sz w:val="24"/>
                <w:szCs w:val="24"/>
              </w:rPr>
              <w:t>文字說明：經由觀察後學生積極的搜尋相關的鳥類解說。</w:t>
            </w:r>
          </w:p>
        </w:tc>
      </w:tr>
      <w:tr w:rsidR="006B45CD" w:rsidTr="00883F94">
        <w:trPr>
          <w:trHeight w:val="3871"/>
        </w:trPr>
        <w:tc>
          <w:tcPr>
            <w:tcW w:w="4860" w:type="dxa"/>
          </w:tcPr>
          <w:p w:rsidR="006B45CD" w:rsidRDefault="006B45CD" w:rsidP="006B45CD">
            <w:pPr>
              <w:widowControl w:val="0"/>
              <w:pBdr>
                <w:top w:val="nil"/>
                <w:left w:val="nil"/>
                <w:bottom w:val="nil"/>
                <w:right w:val="nil"/>
                <w:between w:val="nil"/>
              </w:pBdr>
              <w:rPr>
                <w:rFonts w:ascii="BiauKai" w:hAnsi="BiauKai" w:cs="BiauKai" w:hint="eastAsia"/>
                <w:color w:val="000000"/>
                <w:sz w:val="24"/>
                <w:szCs w:val="24"/>
              </w:rPr>
            </w:pPr>
          </w:p>
          <w:p w:rsidR="006B45CD" w:rsidRPr="006B45CD" w:rsidRDefault="006B45CD" w:rsidP="006B45CD">
            <w:pPr>
              <w:widowControl w:val="0"/>
              <w:pBdr>
                <w:top w:val="nil"/>
                <w:left w:val="nil"/>
                <w:bottom w:val="nil"/>
                <w:right w:val="nil"/>
                <w:between w:val="nil"/>
              </w:pBdr>
              <w:rPr>
                <w:rFonts w:ascii="BiauKai" w:hAnsi="BiauKai" w:cs="BiauKai" w:hint="eastAsia"/>
                <w:color w:val="000000"/>
                <w:sz w:val="24"/>
                <w:szCs w:val="24"/>
              </w:rPr>
            </w:pPr>
            <w:r>
              <w:rPr>
                <w:rFonts w:ascii="BiauKai" w:eastAsia="BiauKai" w:hAnsi="BiauKai" w:cs="BiauKai"/>
                <w:noProof/>
                <w:color w:val="000000"/>
                <w:sz w:val="24"/>
                <w:szCs w:val="24"/>
              </w:rPr>
              <w:drawing>
                <wp:inline distT="0" distB="0" distL="114300" distR="114300" wp14:anchorId="65CACA14" wp14:editId="2FB74F43">
                  <wp:extent cx="2790613" cy="2092960"/>
                  <wp:effectExtent l="0" t="0" r="0" b="254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790613" cy="2092960"/>
                          </a:xfrm>
                          <a:prstGeom prst="rect">
                            <a:avLst/>
                          </a:prstGeom>
                          <a:ln/>
                        </pic:spPr>
                      </pic:pic>
                    </a:graphicData>
                  </a:graphic>
                </wp:inline>
              </w:drawing>
            </w:r>
          </w:p>
        </w:tc>
        <w:tc>
          <w:tcPr>
            <w:tcW w:w="4815" w:type="dxa"/>
          </w:tcPr>
          <w:p w:rsidR="006B45CD" w:rsidRDefault="006B45CD" w:rsidP="006B45CD">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noProof/>
                <w:color w:val="000000"/>
                <w:sz w:val="24"/>
                <w:szCs w:val="24"/>
              </w:rPr>
              <w:drawing>
                <wp:inline distT="0" distB="0" distL="114300" distR="114300" wp14:anchorId="7340D4C9" wp14:editId="1930064D">
                  <wp:extent cx="2695575" cy="2140374"/>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710836" cy="2152491"/>
                          </a:xfrm>
                          <a:prstGeom prst="rect">
                            <a:avLst/>
                          </a:prstGeom>
                          <a:ln/>
                        </pic:spPr>
                      </pic:pic>
                    </a:graphicData>
                  </a:graphic>
                </wp:inline>
              </w:drawing>
            </w:r>
          </w:p>
        </w:tc>
      </w:tr>
      <w:tr w:rsidR="006B45CD" w:rsidTr="00883F94">
        <w:trPr>
          <w:trHeight w:val="629"/>
        </w:trPr>
        <w:tc>
          <w:tcPr>
            <w:tcW w:w="4860" w:type="dxa"/>
          </w:tcPr>
          <w:p w:rsidR="006B45CD" w:rsidRDefault="006B45CD" w:rsidP="00421B7E">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文字說明：</w:t>
            </w:r>
            <w:r>
              <w:rPr>
                <w:rFonts w:asciiTheme="minorEastAsia" w:hAnsiTheme="minorEastAsia" w:cs="BiauKai" w:hint="eastAsia"/>
                <w:color w:val="000000"/>
                <w:sz w:val="24"/>
                <w:szCs w:val="24"/>
              </w:rPr>
              <w:t>蝴蝶闖關遊戲</w:t>
            </w:r>
            <w:r>
              <w:rPr>
                <w:rFonts w:ascii="BiauKai" w:eastAsia="BiauKai" w:hAnsi="BiauKai" w:cs="BiauKai"/>
                <w:color w:val="000000"/>
                <w:sz w:val="24"/>
                <w:szCs w:val="24"/>
              </w:rPr>
              <w:t>2</w:t>
            </w:r>
            <w:r>
              <w:rPr>
                <w:rFonts w:asciiTheme="minorEastAsia" w:hAnsiTheme="minorEastAsia" w:cs="BiauKai" w:hint="eastAsia"/>
                <w:color w:val="000000"/>
                <w:sz w:val="24"/>
                <w:szCs w:val="24"/>
              </w:rPr>
              <w:t>拼圖大考驗</w:t>
            </w:r>
          </w:p>
        </w:tc>
        <w:tc>
          <w:tcPr>
            <w:tcW w:w="4815" w:type="dxa"/>
          </w:tcPr>
          <w:p w:rsidR="006B45CD" w:rsidRDefault="006B45CD" w:rsidP="00421B7E">
            <w:pPr>
              <w:widowControl w:val="0"/>
              <w:pBdr>
                <w:top w:val="nil"/>
                <w:left w:val="nil"/>
                <w:bottom w:val="nil"/>
                <w:right w:val="nil"/>
                <w:between w:val="nil"/>
              </w:pBdr>
              <w:jc w:val="center"/>
              <w:rPr>
                <w:rFonts w:ascii="新細明體" w:eastAsia="新細明體" w:hAnsi="新細明體" w:cs="新細明體"/>
                <w:color w:val="000000"/>
                <w:sz w:val="24"/>
                <w:szCs w:val="24"/>
              </w:rPr>
            </w:pPr>
            <w:r>
              <w:rPr>
                <w:rFonts w:ascii="BiauKai" w:eastAsia="BiauKai" w:hAnsi="BiauKai" w:cs="BiauKai"/>
                <w:color w:val="000000"/>
                <w:sz w:val="24"/>
                <w:szCs w:val="24"/>
              </w:rPr>
              <w:t>文字說明：</w:t>
            </w:r>
            <w:r>
              <w:rPr>
                <w:rFonts w:asciiTheme="minorEastAsia" w:hAnsiTheme="minorEastAsia" w:cs="BiauKai" w:hint="eastAsia"/>
                <w:color w:val="000000"/>
                <w:sz w:val="24"/>
                <w:szCs w:val="24"/>
              </w:rPr>
              <w:t>蝴蝶飼養活動</w:t>
            </w:r>
          </w:p>
        </w:tc>
      </w:tr>
      <w:tr w:rsidR="006B45CD">
        <w:trPr>
          <w:trHeight w:val="2200"/>
        </w:trPr>
        <w:tc>
          <w:tcPr>
            <w:tcW w:w="4860" w:type="dxa"/>
          </w:tcPr>
          <w:p w:rsidR="006B45CD" w:rsidRDefault="006B45CD" w:rsidP="006B45CD">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noProof/>
                <w:color w:val="000000"/>
                <w:sz w:val="24"/>
                <w:szCs w:val="24"/>
              </w:rPr>
              <w:drawing>
                <wp:anchor distT="0" distB="0" distL="114300" distR="114300" simplePos="0" relativeHeight="251659264" behindDoc="0" locked="0" layoutInCell="1" allowOverlap="1">
                  <wp:simplePos x="0" y="0"/>
                  <wp:positionH relativeFrom="column">
                    <wp:posOffset>1363345</wp:posOffset>
                  </wp:positionH>
                  <wp:positionV relativeFrom="paragraph">
                    <wp:posOffset>1238885</wp:posOffset>
                  </wp:positionV>
                  <wp:extent cx="1724025" cy="975360"/>
                  <wp:effectExtent l="0" t="0" r="952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7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5002" cy="975913"/>
                          </a:xfrm>
                          <a:prstGeom prst="rect">
                            <a:avLst/>
                          </a:prstGeom>
                        </pic:spPr>
                      </pic:pic>
                    </a:graphicData>
                  </a:graphic>
                  <wp14:sizeRelH relativeFrom="page">
                    <wp14:pctWidth>0</wp14:pctWidth>
                  </wp14:sizeRelH>
                  <wp14:sizeRelV relativeFrom="page">
                    <wp14:pctHeight>0</wp14:pctHeight>
                  </wp14:sizeRelV>
                </wp:anchor>
              </w:drawing>
            </w:r>
            <w:r>
              <w:rPr>
                <w:rFonts w:ascii="BiauKai" w:eastAsia="BiauKai" w:hAnsi="BiauKai" w:cs="BiauKai"/>
                <w:noProof/>
                <w:color w:val="000000"/>
                <w:sz w:val="24"/>
                <w:szCs w:val="24"/>
              </w:rPr>
              <w:drawing>
                <wp:anchor distT="0" distB="0" distL="114300" distR="114300" simplePos="0" relativeHeight="251658240" behindDoc="1" locked="0" layoutInCell="1" allowOverlap="1">
                  <wp:simplePos x="0" y="0"/>
                  <wp:positionH relativeFrom="column">
                    <wp:posOffset>-74930</wp:posOffset>
                  </wp:positionH>
                  <wp:positionV relativeFrom="paragraph">
                    <wp:posOffset>32385</wp:posOffset>
                  </wp:positionV>
                  <wp:extent cx="2415540" cy="1811655"/>
                  <wp:effectExtent l="0" t="0" r="381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7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5540" cy="1811655"/>
                          </a:xfrm>
                          <a:prstGeom prst="rect">
                            <a:avLst/>
                          </a:prstGeom>
                        </pic:spPr>
                      </pic:pic>
                    </a:graphicData>
                  </a:graphic>
                  <wp14:sizeRelH relativeFrom="page">
                    <wp14:pctWidth>0</wp14:pctWidth>
                  </wp14:sizeRelH>
                  <wp14:sizeRelV relativeFrom="page">
                    <wp14:pctHeight>0</wp14:pctHeight>
                  </wp14:sizeRelV>
                </wp:anchor>
              </w:drawing>
            </w:r>
          </w:p>
        </w:tc>
        <w:tc>
          <w:tcPr>
            <w:tcW w:w="4815" w:type="dxa"/>
          </w:tcPr>
          <w:p w:rsidR="006B45CD" w:rsidRDefault="006B45CD" w:rsidP="006B45CD">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hAnsi="BiauKai" w:cs="BiauKai"/>
                <w:noProof/>
                <w:color w:val="000000"/>
                <w:sz w:val="24"/>
                <w:szCs w:val="24"/>
              </w:rPr>
              <w:drawing>
                <wp:inline distT="0" distB="0" distL="0" distR="0" wp14:anchorId="13EE9D47" wp14:editId="44146510">
                  <wp:extent cx="2948940" cy="2211705"/>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09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940" cy="2211705"/>
                          </a:xfrm>
                          <a:prstGeom prst="rect">
                            <a:avLst/>
                          </a:prstGeom>
                        </pic:spPr>
                      </pic:pic>
                    </a:graphicData>
                  </a:graphic>
                </wp:inline>
              </w:drawing>
            </w:r>
          </w:p>
        </w:tc>
      </w:tr>
      <w:tr w:rsidR="006B45CD" w:rsidTr="00883F94">
        <w:trPr>
          <w:trHeight w:val="698"/>
        </w:trPr>
        <w:tc>
          <w:tcPr>
            <w:tcW w:w="4860" w:type="dxa"/>
            <w:tcBorders>
              <w:bottom w:val="single" w:sz="4" w:space="0" w:color="000000"/>
            </w:tcBorders>
          </w:tcPr>
          <w:p w:rsidR="006B45CD" w:rsidRDefault="00883F94" w:rsidP="00421B7E">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文字說明：</w:t>
            </w:r>
            <w:r>
              <w:rPr>
                <w:rFonts w:asciiTheme="minorEastAsia" w:hAnsiTheme="minorEastAsia" w:cs="BiauKai" w:hint="eastAsia"/>
                <w:color w:val="000000"/>
                <w:sz w:val="24"/>
                <w:szCs w:val="24"/>
              </w:rPr>
              <w:t>學生學習運用觀察表紀錄校園鳥類的軌跡</w:t>
            </w:r>
          </w:p>
        </w:tc>
        <w:tc>
          <w:tcPr>
            <w:tcW w:w="4815" w:type="dxa"/>
            <w:tcBorders>
              <w:bottom w:val="single" w:sz="4" w:space="0" w:color="000000"/>
            </w:tcBorders>
          </w:tcPr>
          <w:p w:rsidR="006B45CD" w:rsidRDefault="006B45CD" w:rsidP="00421B7E">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文字說明：</w:t>
            </w:r>
            <w:r>
              <w:rPr>
                <w:rFonts w:asciiTheme="minorEastAsia" w:hAnsiTheme="minorEastAsia" w:cs="BiauKai" w:hint="eastAsia"/>
                <w:color w:val="000000"/>
                <w:sz w:val="24"/>
                <w:szCs w:val="24"/>
              </w:rPr>
              <w:t>鳥類觀察員</w:t>
            </w:r>
          </w:p>
        </w:tc>
      </w:tr>
      <w:tr w:rsidR="006B45CD">
        <w:trPr>
          <w:trHeight w:val="440"/>
        </w:trPr>
        <w:tc>
          <w:tcPr>
            <w:tcW w:w="9675" w:type="dxa"/>
            <w:gridSpan w:val="2"/>
            <w:shd w:val="clear" w:color="auto" w:fill="FFFF99"/>
            <w:vAlign w:val="center"/>
          </w:tcPr>
          <w:p w:rsidR="006B45CD" w:rsidRDefault="006B45CD" w:rsidP="006B45CD">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lastRenderedPageBreak/>
              <w:t>活動成效評量</w:t>
            </w:r>
            <w:r>
              <w:rPr>
                <w:rFonts w:ascii="BiauKai" w:eastAsia="BiauKai" w:hAnsi="BiauKai" w:cs="BiauKai"/>
                <w:b/>
                <w:color w:val="FF0000"/>
                <w:sz w:val="24"/>
                <w:szCs w:val="24"/>
              </w:rPr>
              <w:t>(必填)</w:t>
            </w:r>
          </w:p>
        </w:tc>
      </w:tr>
      <w:tr w:rsidR="006B45CD">
        <w:trPr>
          <w:trHeight w:val="1000"/>
        </w:trPr>
        <w:tc>
          <w:tcPr>
            <w:tcW w:w="9675" w:type="dxa"/>
            <w:gridSpan w:val="2"/>
            <w:tcBorders>
              <w:bottom w:val="single" w:sz="4" w:space="0" w:color="000000"/>
            </w:tcBorders>
          </w:tcPr>
          <w:p w:rsidR="006B45CD" w:rsidRDefault="006B45CD" w:rsidP="006B45CD">
            <w:pPr>
              <w:widowControl w:val="0"/>
              <w:pBdr>
                <w:top w:val="nil"/>
                <w:left w:val="nil"/>
                <w:bottom w:val="nil"/>
                <w:right w:val="nil"/>
                <w:between w:val="nil"/>
              </w:pBdr>
              <w:rPr>
                <w:rFonts w:ascii="PMingLiu" w:eastAsia="PMingLiu" w:hAnsi="PMingLiu" w:cs="PMingLiu"/>
                <w:color w:val="000000"/>
                <w:sz w:val="24"/>
                <w:szCs w:val="24"/>
              </w:rPr>
            </w:pPr>
            <w:r>
              <w:rPr>
                <w:rFonts w:ascii="PMingLiu" w:eastAsia="PMingLiu" w:hAnsi="PMingLiu" w:cs="PMingLiu"/>
                <w:color w:val="000000"/>
                <w:sz w:val="24"/>
                <w:szCs w:val="24"/>
              </w:rPr>
              <w:t>問題解決策略(課程實際執行中所面臨的問題，及往後修正的改進策略)</w:t>
            </w:r>
          </w:p>
          <w:p w:rsidR="006B45CD" w:rsidRDefault="006B45CD" w:rsidP="006B45CD">
            <w:pPr>
              <w:widowControl w:val="0"/>
              <w:pBdr>
                <w:top w:val="nil"/>
                <w:left w:val="nil"/>
                <w:bottom w:val="nil"/>
                <w:right w:val="nil"/>
                <w:between w:val="nil"/>
              </w:pBdr>
              <w:rPr>
                <w:rFonts w:ascii="PMingLiu" w:eastAsia="PMingLiu" w:hAnsi="PMingLiu" w:cs="PMingLiu"/>
                <w:color w:val="000000"/>
                <w:sz w:val="24"/>
                <w:szCs w:val="24"/>
              </w:rPr>
            </w:pPr>
            <w:r>
              <w:rPr>
                <w:rFonts w:ascii="PMingLiu" w:eastAsia="PMingLiu" w:hAnsi="PMingLiu" w:cs="PMingLiu"/>
                <w:color w:val="000000"/>
                <w:sz w:val="24"/>
                <w:szCs w:val="24"/>
              </w:rPr>
              <w:t>例如：（學校敘寫時請將以下範例刪除後再填寫）</w:t>
            </w:r>
          </w:p>
          <w:p w:rsidR="006B45CD" w:rsidRDefault="006B45CD" w:rsidP="00883F94">
            <w:pPr>
              <w:widowControl w:val="0"/>
              <w:pBdr>
                <w:top w:val="nil"/>
                <w:left w:val="nil"/>
                <w:bottom w:val="nil"/>
                <w:right w:val="nil"/>
                <w:between w:val="nil"/>
              </w:pBdr>
              <w:rPr>
                <w:rFonts w:ascii="BiauKai" w:eastAsia="BiauKai" w:hAnsi="BiauKai" w:cs="BiauKai"/>
                <w:color w:val="000000"/>
                <w:sz w:val="24"/>
                <w:szCs w:val="24"/>
              </w:rPr>
            </w:pPr>
            <w:r>
              <w:rPr>
                <w:rFonts w:ascii="PMingLiu" w:eastAsia="PMingLiu" w:hAnsi="PMingLiu" w:cs="PMingLiu"/>
                <w:color w:val="000000"/>
                <w:sz w:val="24"/>
                <w:szCs w:val="24"/>
              </w:rPr>
              <w:t>1</w:t>
            </w:r>
            <w:r w:rsidR="006C346B">
              <w:rPr>
                <w:rFonts w:asciiTheme="minorEastAsia" w:hAnsiTheme="minorEastAsia" w:cs="PMingLiu" w:hint="eastAsia"/>
                <w:color w:val="000000"/>
                <w:sz w:val="24"/>
                <w:szCs w:val="24"/>
              </w:rPr>
              <w:t>華江雁鴨公園交通不便建議搭車前往，且廁所少又遠</w:t>
            </w:r>
            <w:r w:rsidR="00883F94">
              <w:rPr>
                <w:rFonts w:asciiTheme="minorEastAsia" w:hAnsiTheme="minorEastAsia" w:cs="PMingLiu" w:hint="eastAsia"/>
                <w:color w:val="000000"/>
                <w:sz w:val="24"/>
                <w:szCs w:val="24"/>
              </w:rPr>
              <w:t>需</w:t>
            </w:r>
            <w:r w:rsidR="006C346B">
              <w:rPr>
                <w:rFonts w:asciiTheme="minorEastAsia" w:hAnsiTheme="minorEastAsia" w:cs="PMingLiu" w:hint="eastAsia"/>
                <w:color w:val="000000"/>
                <w:sz w:val="24"/>
                <w:szCs w:val="24"/>
              </w:rPr>
              <w:t>事先知會學生留意，以免因少數人無法順利進行觀察活動，遮雨處少，雨天建議改期較佳。</w:t>
            </w:r>
          </w:p>
          <w:p w:rsidR="00883F94" w:rsidRDefault="006B45CD" w:rsidP="00883F94">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2.</w:t>
            </w:r>
            <w:r w:rsidR="00883F94">
              <w:rPr>
                <w:rFonts w:asciiTheme="minorEastAsia" w:hAnsiTheme="minorEastAsia" w:cs="BiauKai" w:hint="eastAsia"/>
                <w:color w:val="000000"/>
                <w:sz w:val="24"/>
                <w:szCs w:val="24"/>
              </w:rPr>
              <w:t>關渡公園距離捷運站稍有距離且途經大車道，不適合較小的學生步行，建議搭乘交通車較安全便利。</w:t>
            </w:r>
          </w:p>
          <w:p w:rsidR="00883F94" w:rsidRDefault="006B45CD" w:rsidP="00883F94">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3.</w:t>
            </w:r>
            <w:r w:rsidR="00883F94">
              <w:rPr>
                <w:rFonts w:asciiTheme="minorEastAsia" w:hAnsiTheme="minorEastAsia" w:cs="BiauKai" w:hint="eastAsia"/>
                <w:color w:val="000000"/>
                <w:sz w:val="24"/>
                <w:szCs w:val="24"/>
              </w:rPr>
              <w:t>校園鳥類臺灣藍鵲育雛時會有很強的地域性及護鳥行為，需指導學生在觀察時的安全行為。</w:t>
            </w:r>
          </w:p>
          <w:p w:rsidR="006B45CD" w:rsidRDefault="006B45CD" w:rsidP="006B45CD">
            <w:pPr>
              <w:widowControl w:val="0"/>
              <w:pBdr>
                <w:top w:val="nil"/>
                <w:left w:val="nil"/>
                <w:bottom w:val="nil"/>
                <w:right w:val="nil"/>
                <w:between w:val="nil"/>
              </w:pBdr>
              <w:rPr>
                <w:rFonts w:ascii="PMingLiu" w:eastAsia="PMingLiu" w:hAnsi="PMingLiu" w:cs="PMingLiu"/>
                <w:color w:val="000000"/>
                <w:sz w:val="24"/>
                <w:szCs w:val="24"/>
              </w:rPr>
            </w:pPr>
            <w:r>
              <w:rPr>
                <w:rFonts w:ascii="新細明體" w:eastAsia="新細明體" w:hAnsi="新細明體" w:cs="新細明體" w:hint="eastAsia"/>
                <w:color w:val="000000"/>
                <w:sz w:val="24"/>
                <w:szCs w:val="24"/>
              </w:rPr>
              <w:t>。</w:t>
            </w:r>
          </w:p>
        </w:tc>
      </w:tr>
      <w:tr w:rsidR="006B45CD">
        <w:trPr>
          <w:trHeight w:val="540"/>
        </w:trPr>
        <w:tc>
          <w:tcPr>
            <w:tcW w:w="9675" w:type="dxa"/>
            <w:gridSpan w:val="2"/>
            <w:shd w:val="clear" w:color="auto" w:fill="FFFF99"/>
            <w:vAlign w:val="center"/>
          </w:tcPr>
          <w:p w:rsidR="006B45CD" w:rsidRDefault="006B45CD" w:rsidP="006B45CD">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資源、經驗分享/執行建議：提供其他學校(含臺北市及外縣市)執行本方案的參考意見</w:t>
            </w:r>
          </w:p>
        </w:tc>
      </w:tr>
      <w:tr w:rsidR="006B45CD">
        <w:trPr>
          <w:trHeight w:val="620"/>
        </w:trPr>
        <w:tc>
          <w:tcPr>
            <w:tcW w:w="9675" w:type="dxa"/>
            <w:gridSpan w:val="2"/>
          </w:tcPr>
          <w:p w:rsidR="006B45CD" w:rsidRDefault="006B45CD" w:rsidP="006B45CD">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Gungsuh" w:eastAsia="Gungsuh" w:hAnsi="Gungsuh" w:cs="Gungsuh"/>
                <w:color w:val="000000"/>
                <w:sz w:val="24"/>
                <w:szCs w:val="24"/>
              </w:rPr>
              <w:t>例如：</w:t>
            </w:r>
            <w:r>
              <w:rPr>
                <w:rFonts w:ascii="PMingLiu" w:eastAsia="PMingLiu" w:hAnsi="PMingLiu" w:cs="PMingLiu"/>
                <w:color w:val="000000"/>
                <w:sz w:val="24"/>
                <w:szCs w:val="24"/>
              </w:rPr>
              <w:t>（學校敘寫時請將以下範例刪除後再填寫）</w:t>
            </w:r>
          </w:p>
          <w:p w:rsidR="00883F94" w:rsidRDefault="006B45CD" w:rsidP="00883F94">
            <w:pPr>
              <w:widowControl w:val="0"/>
              <w:pBdr>
                <w:top w:val="nil"/>
                <w:left w:val="nil"/>
                <w:bottom w:val="nil"/>
                <w:right w:val="nil"/>
                <w:between w:val="nil"/>
              </w:pBdr>
              <w:ind w:left="34"/>
              <w:rPr>
                <w:rFonts w:ascii="BiauKai" w:eastAsia="BiauKai" w:hAnsi="BiauKai" w:cs="BiauKai"/>
                <w:color w:val="000000"/>
                <w:sz w:val="24"/>
                <w:szCs w:val="24"/>
              </w:rPr>
            </w:pPr>
            <w:r>
              <w:rPr>
                <w:rFonts w:ascii="BiauKai" w:eastAsia="BiauKai" w:hAnsi="BiauKai" w:cs="BiauKai"/>
                <w:color w:val="000000"/>
                <w:sz w:val="24"/>
                <w:szCs w:val="24"/>
              </w:rPr>
              <w:t>1.</w:t>
            </w:r>
            <w:r w:rsidR="00883F94">
              <w:rPr>
                <w:rFonts w:ascii="BiauKai" w:eastAsia="BiauKai" w:hAnsi="BiauKai" w:cs="BiauKai"/>
                <w:color w:val="000000"/>
                <w:sz w:val="24"/>
                <w:szCs w:val="24"/>
              </w:rPr>
              <w:t xml:space="preserve"> 關渡自然公園的環境分室內及室外，課程較不會因雨而有所延誤，</w:t>
            </w:r>
            <w:r w:rsidR="00883F94">
              <w:rPr>
                <w:rFonts w:asciiTheme="minorEastAsia" w:hAnsiTheme="minorEastAsia" w:cs="BiauKai" w:hint="eastAsia"/>
                <w:color w:val="000000"/>
                <w:sz w:val="24"/>
                <w:szCs w:val="24"/>
              </w:rPr>
              <w:t>建議需事先預約導覽活動，</w:t>
            </w:r>
            <w:r w:rsidR="00421B7E">
              <w:rPr>
                <w:rFonts w:asciiTheme="minorEastAsia" w:hAnsiTheme="minorEastAsia" w:cs="BiauKai" w:hint="eastAsia"/>
                <w:color w:val="000000"/>
                <w:sz w:val="24"/>
                <w:szCs w:val="24"/>
              </w:rPr>
              <w:t>對</w:t>
            </w:r>
            <w:r w:rsidR="00883F94">
              <w:rPr>
                <w:rFonts w:asciiTheme="minorEastAsia" w:hAnsiTheme="minorEastAsia" w:cs="BiauKai" w:hint="eastAsia"/>
                <w:color w:val="000000"/>
                <w:sz w:val="24"/>
                <w:szCs w:val="24"/>
              </w:rPr>
              <w:t>參訪行為較有幫助。</w:t>
            </w:r>
          </w:p>
          <w:p w:rsidR="006B45CD" w:rsidRDefault="006B45CD" w:rsidP="006B45CD">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 xml:space="preserve"> </w:t>
            </w:r>
          </w:p>
          <w:p w:rsidR="00883F94" w:rsidRDefault="006B45CD" w:rsidP="00883F94">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2.</w:t>
            </w:r>
            <w:r w:rsidR="00883F94">
              <w:rPr>
                <w:rFonts w:ascii="BiauKai" w:eastAsia="BiauKai" w:hAnsi="BiauKai" w:cs="BiauKai"/>
                <w:color w:val="000000"/>
                <w:sz w:val="24"/>
                <w:szCs w:val="24"/>
              </w:rPr>
              <w:t xml:space="preserve"> 蝶園步道</w:t>
            </w:r>
            <w:r w:rsidR="00421B7E">
              <w:rPr>
                <w:rFonts w:asciiTheme="minorEastAsia" w:hAnsiTheme="minorEastAsia" w:cs="BiauKai" w:hint="eastAsia"/>
                <w:color w:val="000000"/>
                <w:sz w:val="24"/>
                <w:szCs w:val="24"/>
              </w:rPr>
              <w:t>應有</w:t>
            </w:r>
            <w:r w:rsidR="00883F94">
              <w:rPr>
                <w:rFonts w:ascii="BiauKai" w:eastAsia="BiauKai" w:hAnsi="BiauKai" w:cs="BiauKai"/>
                <w:color w:val="000000"/>
                <w:sz w:val="24"/>
                <w:szCs w:val="24"/>
              </w:rPr>
              <w:t>專人導引，</w:t>
            </w:r>
            <w:r w:rsidR="00883F94">
              <w:rPr>
                <w:rFonts w:asciiTheme="minorEastAsia" w:hAnsiTheme="minorEastAsia" w:cs="BiauKai" w:hint="eastAsia"/>
                <w:color w:val="000000"/>
                <w:sz w:val="24"/>
                <w:szCs w:val="24"/>
              </w:rPr>
              <w:t>較能</w:t>
            </w:r>
            <w:r w:rsidR="00883F94">
              <w:rPr>
                <w:rFonts w:ascii="BiauKai" w:eastAsia="BiauKai" w:hAnsi="BiauKai" w:cs="BiauKai"/>
                <w:color w:val="000000"/>
                <w:sz w:val="24"/>
                <w:szCs w:val="24"/>
              </w:rPr>
              <w:t>與學習活動緊扣，因此</w:t>
            </w:r>
            <w:r w:rsidR="00883F94">
              <w:rPr>
                <w:rFonts w:ascii="華康墨字體" w:eastAsia="華康墨字體" w:hAnsi="華康墨字體" w:cs="華康墨字體"/>
                <w:color w:val="000000"/>
                <w:sz w:val="24"/>
                <w:szCs w:val="24"/>
              </w:rPr>
              <w:t>，</w:t>
            </w:r>
            <w:r w:rsidR="00421B7E">
              <w:rPr>
                <w:rFonts w:asciiTheme="minorEastAsia" w:hAnsiTheme="minorEastAsia" w:cs="華康墨字體" w:hint="eastAsia"/>
                <w:color w:val="000000"/>
                <w:sz w:val="24"/>
                <w:szCs w:val="24"/>
              </w:rPr>
              <w:t>事前</w:t>
            </w:r>
            <w:r w:rsidR="00892896">
              <w:rPr>
                <w:rFonts w:asciiTheme="minorEastAsia" w:hAnsiTheme="minorEastAsia" w:cs="華康墨字體" w:hint="eastAsia"/>
                <w:color w:val="000000"/>
                <w:sz w:val="24"/>
                <w:szCs w:val="24"/>
              </w:rPr>
              <w:t>教師需先進行相關踏查獲調查相關的知識說明</w:t>
            </w:r>
            <w:r w:rsidR="00883F94">
              <w:rPr>
                <w:rFonts w:ascii="BiauKai" w:eastAsia="BiauKai" w:hAnsi="BiauKai" w:cs="BiauKai"/>
                <w:color w:val="000000"/>
                <w:sz w:val="24"/>
                <w:szCs w:val="24"/>
              </w:rPr>
              <w:t>，</w:t>
            </w:r>
            <w:r w:rsidR="00892896">
              <w:rPr>
                <w:rFonts w:asciiTheme="minorEastAsia" w:hAnsiTheme="minorEastAsia" w:cs="BiauKai" w:hint="eastAsia"/>
                <w:color w:val="000000"/>
                <w:sz w:val="24"/>
                <w:szCs w:val="24"/>
              </w:rPr>
              <w:t>方能有效的學習，否則只是淪為一般的踏青。</w:t>
            </w:r>
            <w:r w:rsidR="00883F94">
              <w:rPr>
                <w:rFonts w:ascii="BiauKai" w:eastAsia="BiauKai" w:hAnsi="BiauKai" w:cs="BiauKai"/>
                <w:color w:val="000000"/>
                <w:sz w:val="24"/>
                <w:szCs w:val="24"/>
              </w:rPr>
              <w:t xml:space="preserve">     </w:t>
            </w:r>
          </w:p>
          <w:p w:rsidR="00892896" w:rsidRDefault="00892896" w:rsidP="006B45CD">
            <w:pPr>
              <w:widowControl w:val="0"/>
              <w:pBdr>
                <w:top w:val="nil"/>
                <w:left w:val="nil"/>
                <w:bottom w:val="nil"/>
                <w:right w:val="nil"/>
                <w:between w:val="nil"/>
              </w:pBdr>
              <w:rPr>
                <w:rFonts w:ascii="BiauKai" w:hAnsi="BiauKai" w:cs="BiauKai" w:hint="eastAsia"/>
                <w:color w:val="000000"/>
                <w:sz w:val="24"/>
                <w:szCs w:val="24"/>
              </w:rPr>
            </w:pPr>
          </w:p>
          <w:p w:rsidR="006B45CD" w:rsidRDefault="006B45CD" w:rsidP="006B45CD">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交通方式便捷：</w:t>
            </w:r>
          </w:p>
          <w:p w:rsidR="00892896" w:rsidRPr="00892896" w:rsidRDefault="006B45CD" w:rsidP="00892896">
            <w:pPr>
              <w:pStyle w:val="ab"/>
              <w:widowControl w:val="0"/>
              <w:numPr>
                <w:ilvl w:val="0"/>
                <w:numId w:val="3"/>
              </w:numPr>
              <w:pBdr>
                <w:top w:val="nil"/>
                <w:left w:val="nil"/>
                <w:bottom w:val="nil"/>
                <w:right w:val="nil"/>
                <w:between w:val="nil"/>
              </w:pBdr>
              <w:ind w:leftChars="0"/>
              <w:rPr>
                <w:rFonts w:ascii="BiauKai" w:hAnsi="BiauKai" w:cs="BiauKai" w:hint="eastAsia"/>
                <w:color w:val="000000"/>
                <w:sz w:val="24"/>
                <w:szCs w:val="24"/>
              </w:rPr>
            </w:pPr>
            <w:r w:rsidRPr="00892896">
              <w:rPr>
                <w:rFonts w:ascii="新細明體" w:eastAsia="新細明體" w:hAnsi="新細明體" w:cs="新細明體" w:hint="eastAsia"/>
                <w:color w:val="000000"/>
                <w:sz w:val="24"/>
                <w:szCs w:val="24"/>
              </w:rPr>
              <w:t>劍南蝶園</w:t>
            </w:r>
            <w:r w:rsidRPr="00892896">
              <w:rPr>
                <w:rFonts w:ascii="BiauKai" w:eastAsia="BiauKai" w:hAnsi="BiauKai" w:cs="BiauKai"/>
                <w:color w:val="000000"/>
                <w:sz w:val="24"/>
                <w:szCs w:val="24"/>
              </w:rPr>
              <w:t>-</w:t>
            </w:r>
            <w:r w:rsidRPr="00892896">
              <w:rPr>
                <w:rFonts w:ascii="新細明體" w:eastAsia="新細明體" w:hAnsi="新細明體" w:cs="新細明體" w:hint="eastAsia"/>
                <w:color w:val="000000"/>
                <w:sz w:val="24"/>
                <w:szCs w:val="24"/>
              </w:rPr>
              <w:t>鄰近捷運</w:t>
            </w:r>
            <w:r w:rsidRPr="00892896">
              <w:rPr>
                <w:rFonts w:ascii="BiauKai" w:eastAsia="BiauKai" w:hAnsi="BiauKai" w:cs="BiauKai"/>
                <w:color w:val="000000"/>
                <w:sz w:val="24"/>
                <w:szCs w:val="24"/>
              </w:rPr>
              <w:t>-</w:t>
            </w:r>
            <w:r w:rsidRPr="00892896">
              <w:rPr>
                <w:rFonts w:ascii="新細明體" w:eastAsia="新細明體" w:hAnsi="新細明體" w:cs="新細明體" w:hint="eastAsia"/>
                <w:color w:val="000000"/>
                <w:sz w:val="24"/>
                <w:szCs w:val="24"/>
              </w:rPr>
              <w:t>劍南站，交通方便，</w:t>
            </w:r>
            <w:r w:rsidR="00892896" w:rsidRPr="00892896">
              <w:rPr>
                <w:rFonts w:asciiTheme="minorEastAsia" w:hAnsiTheme="minorEastAsia" w:cs="BiauKai" w:hint="eastAsia"/>
                <w:color w:val="000000"/>
                <w:sz w:val="24"/>
                <w:szCs w:val="24"/>
              </w:rPr>
              <w:t>且坡度緩非常</w:t>
            </w:r>
            <w:r w:rsidRPr="00892896">
              <w:rPr>
                <w:rFonts w:ascii="新細明體" w:eastAsia="新細明體" w:hAnsi="新細明體" w:cs="新細明體" w:hint="eastAsia"/>
                <w:color w:val="000000"/>
                <w:sz w:val="24"/>
                <w:szCs w:val="24"/>
              </w:rPr>
              <w:t>適合小朋友戶外踏青及觀察學</w:t>
            </w:r>
          </w:p>
          <w:p w:rsidR="006B45CD" w:rsidRPr="00892896" w:rsidRDefault="006B45CD" w:rsidP="00892896">
            <w:pPr>
              <w:pStyle w:val="ab"/>
              <w:widowControl w:val="0"/>
              <w:pBdr>
                <w:top w:val="nil"/>
                <w:left w:val="nil"/>
                <w:bottom w:val="nil"/>
                <w:right w:val="nil"/>
                <w:between w:val="nil"/>
              </w:pBdr>
              <w:ind w:leftChars="0" w:left="540"/>
              <w:rPr>
                <w:rFonts w:ascii="BiauKai" w:eastAsia="BiauKai" w:hAnsi="BiauKai" w:cs="BiauKai"/>
                <w:color w:val="000000"/>
                <w:sz w:val="24"/>
                <w:szCs w:val="24"/>
              </w:rPr>
            </w:pPr>
            <w:r w:rsidRPr="00892896">
              <w:rPr>
                <w:rFonts w:ascii="新細明體" w:eastAsia="新細明體" w:hAnsi="新細明體" w:cs="新細明體" w:hint="eastAsia"/>
                <w:color w:val="000000"/>
                <w:sz w:val="24"/>
                <w:szCs w:val="24"/>
              </w:rPr>
              <w:t>習的好場所。</w:t>
            </w:r>
          </w:p>
          <w:p w:rsidR="00892896" w:rsidRDefault="006B45CD" w:rsidP="00892896">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BiauKai" w:eastAsia="BiauKai" w:hAnsi="BiauKai" w:cs="BiauKai"/>
                <w:color w:val="000000"/>
                <w:sz w:val="24"/>
                <w:szCs w:val="24"/>
              </w:rPr>
              <w:t xml:space="preserve"> </w:t>
            </w:r>
            <w:r w:rsidR="00892896">
              <w:rPr>
                <w:rFonts w:ascii="BiauKai" w:eastAsia="BiauKai" w:hAnsi="BiauKai" w:cs="BiauKai"/>
                <w:color w:val="000000"/>
                <w:sz w:val="24"/>
                <w:szCs w:val="24"/>
              </w:rPr>
              <w:t>3.</w:t>
            </w:r>
            <w:r w:rsidR="00892896">
              <w:rPr>
                <w:rFonts w:asciiTheme="minorEastAsia" w:hAnsiTheme="minorEastAsia" w:cs="BiauKai" w:hint="eastAsia"/>
                <w:color w:val="000000"/>
                <w:sz w:val="24"/>
                <w:szCs w:val="24"/>
              </w:rPr>
              <w:t>近年來校園中常可見台灣藍鵲或相關鳥類的育雛，如何適當的引導學生觀察，著實困難卻也能立即見效，但如因校園樹木茂密而進行修剪，將影響台灣藍鵲的築巢行為，學校應謹慎思考日後的生態環境，否有和平共存的生機。</w:t>
            </w:r>
            <w:r>
              <w:rPr>
                <w:rFonts w:ascii="BiauKai" w:eastAsia="BiauKai" w:hAnsi="BiauKai" w:cs="BiauKai"/>
                <w:color w:val="000000"/>
                <w:sz w:val="24"/>
                <w:szCs w:val="24"/>
              </w:rPr>
              <w:t xml:space="preserve">  </w:t>
            </w:r>
          </w:p>
          <w:p w:rsidR="006B45CD" w:rsidRDefault="006B45CD" w:rsidP="006B45CD">
            <w:pPr>
              <w:widowControl w:val="0"/>
              <w:pBdr>
                <w:top w:val="nil"/>
                <w:left w:val="nil"/>
                <w:bottom w:val="nil"/>
                <w:right w:val="nil"/>
                <w:between w:val="nil"/>
              </w:pBdr>
              <w:ind w:hanging="480"/>
              <w:rPr>
                <w:rFonts w:ascii="Times New Roman" w:eastAsia="Times New Roman" w:hAnsi="Times New Roman" w:cs="Times New Roman"/>
                <w:color w:val="000000"/>
                <w:sz w:val="24"/>
                <w:szCs w:val="24"/>
              </w:rPr>
            </w:pPr>
          </w:p>
        </w:tc>
      </w:tr>
    </w:tbl>
    <w:p w:rsidR="00D15186" w:rsidRDefault="00D15186">
      <w:pPr>
        <w:widowControl w:val="0"/>
        <w:pBdr>
          <w:top w:val="nil"/>
          <w:left w:val="nil"/>
          <w:bottom w:val="nil"/>
          <w:right w:val="nil"/>
          <w:between w:val="nil"/>
        </w:pBdr>
        <w:rPr>
          <w:rFonts w:ascii="Times New Roman" w:eastAsia="Times New Roman" w:hAnsi="Times New Roman" w:cs="Times New Roman"/>
          <w:color w:val="000000"/>
          <w:sz w:val="24"/>
          <w:szCs w:val="24"/>
        </w:rPr>
      </w:pPr>
    </w:p>
    <w:tbl>
      <w:tblPr>
        <w:tblStyle w:val="a8"/>
        <w:tblW w:w="9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
        <w:gridCol w:w="5243"/>
        <w:gridCol w:w="1276"/>
        <w:gridCol w:w="1275"/>
        <w:gridCol w:w="1087"/>
      </w:tblGrid>
      <w:tr w:rsidR="00D15186">
        <w:trPr>
          <w:trHeight w:val="420"/>
          <w:jc w:val="center"/>
        </w:trPr>
        <w:tc>
          <w:tcPr>
            <w:tcW w:w="9828" w:type="dxa"/>
            <w:gridSpan w:val="5"/>
            <w:shd w:val="clear" w:color="auto" w:fill="FFFF00"/>
          </w:tcPr>
          <w:p w:rsidR="00D15186" w:rsidRDefault="00A40B38">
            <w:pPr>
              <w:widowControl w:val="0"/>
              <w:pBdr>
                <w:top w:val="nil"/>
                <w:left w:val="nil"/>
                <w:bottom w:val="nil"/>
                <w:right w:val="nil"/>
                <w:between w:val="nil"/>
              </w:pBdr>
              <w:jc w:val="center"/>
              <w:rPr>
                <w:rFonts w:ascii="BiauKai" w:eastAsia="BiauKai" w:hAnsi="BiauKai" w:cs="BiauKai"/>
                <w:color w:val="000000"/>
                <w:sz w:val="28"/>
                <w:szCs w:val="28"/>
              </w:rPr>
            </w:pPr>
            <w:r>
              <w:rPr>
                <w:rFonts w:ascii="BiauKai" w:eastAsia="BiauKai" w:hAnsi="BiauKai" w:cs="BiauKai"/>
                <w:b/>
                <w:color w:val="000000"/>
                <w:sz w:val="28"/>
                <w:szCs w:val="28"/>
              </w:rPr>
              <w:t>活動辦理之課程內容檢核</w:t>
            </w:r>
          </w:p>
        </w:tc>
      </w:tr>
      <w:tr w:rsidR="00D15186">
        <w:trPr>
          <w:trHeight w:val="320"/>
          <w:jc w:val="center"/>
        </w:trPr>
        <w:tc>
          <w:tcPr>
            <w:tcW w:w="947" w:type="dxa"/>
            <w:vMerge w:val="restart"/>
            <w:tcBorders>
              <w:top w:val="single" w:sz="4" w:space="0" w:color="000000"/>
              <w:left w:val="single" w:sz="4" w:space="0" w:color="000000"/>
              <w:right w:val="single" w:sz="4" w:space="0" w:color="000000"/>
            </w:tcBorders>
            <w:shd w:val="clear" w:color="auto" w:fill="FBD4B4"/>
            <w:vAlign w:val="center"/>
          </w:tcPr>
          <w:p w:rsidR="00D15186" w:rsidRDefault="00A40B38">
            <w:pPr>
              <w:widowControl w:val="0"/>
              <w:pBdr>
                <w:top w:val="nil"/>
                <w:left w:val="nil"/>
                <w:bottom w:val="nil"/>
                <w:right w:val="nil"/>
                <w:between w:val="nil"/>
              </w:pBdr>
              <w:ind w:right="-84"/>
              <w:jc w:val="center"/>
              <w:rPr>
                <w:rFonts w:ascii="BiauKai" w:eastAsia="BiauKai" w:hAnsi="BiauKai" w:cs="BiauKai"/>
                <w:color w:val="000000"/>
                <w:sz w:val="24"/>
                <w:szCs w:val="24"/>
              </w:rPr>
            </w:pPr>
            <w:r>
              <w:rPr>
                <w:rFonts w:ascii="BiauKai" w:eastAsia="BiauKai" w:hAnsi="BiauKai" w:cs="BiauKai"/>
                <w:b/>
                <w:color w:val="000000"/>
                <w:sz w:val="24"/>
                <w:szCs w:val="24"/>
              </w:rPr>
              <w:t>項目</w:t>
            </w:r>
          </w:p>
        </w:tc>
        <w:tc>
          <w:tcPr>
            <w:tcW w:w="5243" w:type="dxa"/>
            <w:vMerge w:val="restart"/>
            <w:tcBorders>
              <w:top w:val="single" w:sz="4" w:space="0" w:color="000000"/>
              <w:left w:val="single" w:sz="4" w:space="0" w:color="000000"/>
              <w:right w:val="single" w:sz="4" w:space="0" w:color="000000"/>
            </w:tcBorders>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Arial Unicode MS" w:eastAsia="Arial Unicode MS" w:hAnsi="Arial Unicode MS" w:cs="Arial Unicode MS"/>
                <w:b/>
                <w:color w:val="000000"/>
                <w:sz w:val="24"/>
                <w:szCs w:val="24"/>
              </w:rPr>
              <w:t>檢核規準</w:t>
            </w:r>
          </w:p>
        </w:tc>
        <w:tc>
          <w:tcPr>
            <w:tcW w:w="3638" w:type="dxa"/>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 xml:space="preserve">學校自我檢核結果 </w:t>
            </w:r>
          </w:p>
          <w:p w:rsidR="00D15186" w:rsidRDefault="00A40B38">
            <w:pPr>
              <w:widowControl w:val="0"/>
              <w:pBdr>
                <w:top w:val="nil"/>
                <w:left w:val="nil"/>
                <w:bottom w:val="nil"/>
                <w:right w:val="nil"/>
                <w:between w:val="nil"/>
              </w:pBdr>
              <w:jc w:val="center"/>
              <w:rPr>
                <w:rFonts w:ascii="Arial" w:eastAsia="Arial" w:hAnsi="Arial" w:cs="Arial"/>
                <w:color w:val="000000"/>
                <w:sz w:val="24"/>
                <w:szCs w:val="24"/>
              </w:rPr>
            </w:pPr>
            <w:r>
              <w:rPr>
                <w:rFonts w:ascii="BiauKai" w:eastAsia="BiauKai" w:hAnsi="BiauKai" w:cs="BiauKai"/>
                <w:b/>
                <w:color w:val="C00000"/>
                <w:sz w:val="24"/>
                <w:szCs w:val="24"/>
              </w:rPr>
              <w:t>(請在相對應的欄位內打V)</w:t>
            </w:r>
          </w:p>
        </w:tc>
      </w:tr>
      <w:tr w:rsidR="00D15186">
        <w:trPr>
          <w:trHeight w:val="500"/>
          <w:jc w:val="center"/>
        </w:trPr>
        <w:tc>
          <w:tcPr>
            <w:tcW w:w="947" w:type="dxa"/>
            <w:vMerge/>
            <w:tcBorders>
              <w:top w:val="single" w:sz="4" w:space="0" w:color="000000"/>
              <w:left w:val="single" w:sz="4" w:space="0" w:color="000000"/>
              <w:right w:val="single" w:sz="4" w:space="0" w:color="000000"/>
            </w:tcBorders>
            <w:shd w:val="clear" w:color="auto" w:fill="FBD4B4"/>
            <w:vAlign w:val="center"/>
          </w:tcPr>
          <w:p w:rsidR="00D15186" w:rsidRDefault="00D15186">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5243" w:type="dxa"/>
            <w:vMerge/>
            <w:tcBorders>
              <w:top w:val="single" w:sz="4" w:space="0" w:color="000000"/>
              <w:left w:val="single" w:sz="4" w:space="0" w:color="000000"/>
              <w:right w:val="single" w:sz="4" w:space="0" w:color="000000"/>
            </w:tcBorders>
            <w:shd w:val="clear" w:color="auto" w:fill="FBD4B4"/>
            <w:vAlign w:val="center"/>
          </w:tcPr>
          <w:p w:rsidR="00D15186" w:rsidRDefault="00D15186">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達成</w:t>
            </w:r>
          </w:p>
        </w:tc>
        <w:tc>
          <w:tcPr>
            <w:tcW w:w="1275"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部分達成</w:t>
            </w:r>
          </w:p>
        </w:tc>
        <w:tc>
          <w:tcPr>
            <w:tcW w:w="1087"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未達成</w:t>
            </w:r>
          </w:p>
        </w:tc>
      </w:tr>
      <w:tr w:rsidR="00D15186">
        <w:trPr>
          <w:trHeight w:val="540"/>
          <w:jc w:val="center"/>
        </w:trPr>
        <w:tc>
          <w:tcPr>
            <w:tcW w:w="947" w:type="dxa"/>
            <w:vMerge w:val="restart"/>
            <w:tcBorders>
              <w:top w:val="single" w:sz="4" w:space="0" w:color="000000"/>
            </w:tcBorders>
            <w:shd w:val="clear" w:color="auto" w:fill="auto"/>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教</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學</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目</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標</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擬</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定</w:t>
            </w:r>
          </w:p>
        </w:tc>
        <w:tc>
          <w:tcPr>
            <w:tcW w:w="5243" w:type="dxa"/>
            <w:tcBorders>
              <w:top w:val="single" w:sz="4" w:space="0" w:color="000000"/>
              <w:right w:val="single" w:sz="4" w:space="0" w:color="000000"/>
            </w:tcBorders>
            <w:shd w:val="clear" w:color="auto" w:fill="auto"/>
            <w:vAlign w:val="center"/>
          </w:tcPr>
          <w:p w:rsidR="00D15186" w:rsidRDefault="00A40B38">
            <w:pPr>
              <w:widowControl w:val="0"/>
              <w:pBdr>
                <w:top w:val="nil"/>
                <w:left w:val="nil"/>
                <w:bottom w:val="nil"/>
                <w:right w:val="nil"/>
                <w:between w:val="nil"/>
              </w:pBdr>
              <w:ind w:left="87" w:right="-108" w:hanging="197"/>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1.可運用場域資源，以達成領域教學目標。</w:t>
            </w:r>
          </w:p>
        </w:tc>
        <w:tc>
          <w:tcPr>
            <w:tcW w:w="1276" w:type="dxa"/>
            <w:tcBorders>
              <w:top w:val="single" w:sz="4" w:space="0" w:color="000000"/>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top w:val="single" w:sz="4" w:space="0" w:color="000000"/>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top w:val="single" w:sz="4" w:space="0" w:color="000000"/>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560"/>
          <w:jc w:val="center"/>
        </w:trPr>
        <w:tc>
          <w:tcPr>
            <w:tcW w:w="947" w:type="dxa"/>
            <w:vMerge/>
            <w:tcBorders>
              <w:top w:val="single" w:sz="4" w:space="0" w:color="000000"/>
            </w:tcBorders>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left="87" w:right="-108" w:hanging="197"/>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2.可</w:t>
            </w:r>
            <w:r>
              <w:rPr>
                <w:rFonts w:ascii="BiauKai" w:eastAsia="BiauKai" w:hAnsi="BiauKai" w:cs="BiauKai"/>
                <w:color w:val="000000"/>
                <w:sz w:val="24"/>
                <w:szCs w:val="24"/>
              </w:rPr>
              <w:t>促進學生和環境連結，擴展學習經驗。</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360"/>
          <w:jc w:val="center"/>
        </w:trPr>
        <w:tc>
          <w:tcPr>
            <w:tcW w:w="947" w:type="dxa"/>
            <w:vMerge/>
            <w:tcBorders>
              <w:top w:val="single" w:sz="4" w:space="0" w:color="000000"/>
            </w:tcBorders>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left="89" w:right="-108" w:hanging="197"/>
              <w:jc w:val="both"/>
              <w:rPr>
                <w:rFonts w:ascii="BiauKai" w:eastAsia="BiauKai" w:hAnsi="BiauKai" w:cs="BiauKai"/>
                <w:color w:val="000000"/>
                <w:sz w:val="24"/>
                <w:szCs w:val="24"/>
              </w:rPr>
            </w:pPr>
            <w:r>
              <w:rPr>
                <w:rFonts w:ascii="BiauKai" w:eastAsia="BiauKai" w:hAnsi="BiauKai" w:cs="BiauKai"/>
                <w:color w:val="000000"/>
                <w:sz w:val="24"/>
                <w:szCs w:val="24"/>
              </w:rPr>
              <w:t xml:space="preserve"> 3.教學目標多元且具多面向(包含感受、探索、體 </w:t>
            </w:r>
          </w:p>
          <w:p w:rsidR="00D15186" w:rsidRDefault="00A40B38">
            <w:pPr>
              <w:widowControl w:val="0"/>
              <w:pBdr>
                <w:top w:val="nil"/>
                <w:left w:val="nil"/>
                <w:bottom w:val="nil"/>
                <w:right w:val="nil"/>
                <w:between w:val="nil"/>
              </w:pBdr>
              <w:ind w:left="89" w:right="-108" w:hanging="197"/>
              <w:jc w:val="both"/>
              <w:rPr>
                <w:rFonts w:ascii="Times New Roman" w:eastAsia="Times New Roman" w:hAnsi="Times New Roman" w:cs="Times New Roman"/>
                <w:color w:val="000000"/>
                <w:sz w:val="24"/>
                <w:szCs w:val="24"/>
              </w:rPr>
            </w:pPr>
            <w:r>
              <w:rPr>
                <w:rFonts w:ascii="BiauKai" w:eastAsia="BiauKai" w:hAnsi="BiauKai" w:cs="BiauKai"/>
                <w:color w:val="000000"/>
                <w:sz w:val="24"/>
                <w:szCs w:val="24"/>
              </w:rPr>
              <w:t xml:space="preserve">   驗、操作、理解…等)。</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680"/>
          <w:jc w:val="center"/>
        </w:trPr>
        <w:tc>
          <w:tcPr>
            <w:tcW w:w="947" w:type="dxa"/>
            <w:vMerge/>
            <w:tcBorders>
              <w:top w:val="single" w:sz="4" w:space="0" w:color="000000"/>
            </w:tcBorders>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left="116" w:right="-108" w:hanging="226"/>
              <w:jc w:val="both"/>
              <w:rPr>
                <w:rFonts w:ascii="BiauKai" w:eastAsia="BiauKai" w:hAnsi="BiauKai" w:cs="BiauKai"/>
                <w:color w:val="000000"/>
                <w:sz w:val="24"/>
                <w:szCs w:val="24"/>
              </w:rPr>
            </w:pPr>
            <w:r>
              <w:rPr>
                <w:rFonts w:ascii="BiauKai" w:eastAsia="BiauKai" w:hAnsi="BiauKai" w:cs="BiauKai"/>
                <w:color w:val="000000"/>
                <w:sz w:val="24"/>
                <w:szCs w:val="24"/>
              </w:rPr>
              <w:t xml:space="preserve"> 4.建立學生和環境友善的關係。</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560"/>
          <w:jc w:val="center"/>
        </w:trPr>
        <w:tc>
          <w:tcPr>
            <w:tcW w:w="947" w:type="dxa"/>
            <w:vMerge/>
            <w:tcBorders>
              <w:top w:val="single" w:sz="4" w:space="0" w:color="000000"/>
            </w:tcBorders>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left="116" w:right="-108" w:hanging="226"/>
              <w:jc w:val="both"/>
              <w:rPr>
                <w:rFonts w:ascii="BiauKai" w:eastAsia="BiauKai" w:hAnsi="BiauKai" w:cs="BiauKai"/>
                <w:color w:val="000000"/>
                <w:sz w:val="24"/>
                <w:szCs w:val="24"/>
              </w:rPr>
            </w:pPr>
            <w:r>
              <w:rPr>
                <w:rFonts w:ascii="BiauKai" w:eastAsia="BiauKai" w:hAnsi="BiauKai" w:cs="BiauKai"/>
                <w:color w:val="000000"/>
                <w:sz w:val="24"/>
                <w:szCs w:val="24"/>
              </w:rPr>
              <w:t xml:space="preserve"> 5.建立學生和他人友善互動關係</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360"/>
          <w:jc w:val="center"/>
        </w:trPr>
        <w:tc>
          <w:tcPr>
            <w:tcW w:w="947" w:type="dxa"/>
            <w:vMerge w:val="restart"/>
            <w:shd w:val="clear" w:color="auto" w:fill="auto"/>
            <w:vAlign w:val="center"/>
          </w:tcPr>
          <w:p w:rsidR="00D15186" w:rsidRDefault="00A40B38">
            <w:pPr>
              <w:widowControl w:val="0"/>
              <w:pBdr>
                <w:top w:val="nil"/>
                <w:left w:val="nil"/>
                <w:bottom w:val="nil"/>
                <w:right w:val="nil"/>
                <w:between w:val="nil"/>
              </w:pBdr>
              <w:ind w:left="-89" w:right="-120"/>
              <w:jc w:val="center"/>
              <w:rPr>
                <w:rFonts w:ascii="BiauKai" w:eastAsia="BiauKai" w:hAnsi="BiauKai" w:cs="BiauKai"/>
                <w:color w:val="000000"/>
                <w:sz w:val="24"/>
                <w:szCs w:val="24"/>
              </w:rPr>
            </w:pPr>
            <w:r>
              <w:rPr>
                <w:rFonts w:ascii="BiauKai" w:eastAsia="BiauKai" w:hAnsi="BiauKai" w:cs="BiauKai"/>
                <w:b/>
                <w:color w:val="000000"/>
                <w:sz w:val="24"/>
                <w:szCs w:val="24"/>
              </w:rPr>
              <w:t>課</w:t>
            </w:r>
          </w:p>
          <w:p w:rsidR="00D15186" w:rsidRDefault="00A40B38">
            <w:pPr>
              <w:widowControl w:val="0"/>
              <w:pBdr>
                <w:top w:val="nil"/>
                <w:left w:val="nil"/>
                <w:bottom w:val="nil"/>
                <w:right w:val="nil"/>
                <w:between w:val="nil"/>
              </w:pBdr>
              <w:ind w:left="-89" w:right="-120"/>
              <w:jc w:val="center"/>
              <w:rPr>
                <w:rFonts w:ascii="BiauKai" w:eastAsia="BiauKai" w:hAnsi="BiauKai" w:cs="BiauKai"/>
                <w:color w:val="000000"/>
                <w:sz w:val="24"/>
                <w:szCs w:val="24"/>
              </w:rPr>
            </w:pPr>
            <w:r>
              <w:rPr>
                <w:rFonts w:ascii="BiauKai" w:eastAsia="BiauKai" w:hAnsi="BiauKai" w:cs="BiauKai"/>
                <w:b/>
                <w:color w:val="000000"/>
                <w:sz w:val="24"/>
                <w:szCs w:val="24"/>
              </w:rPr>
              <w:t>程</w:t>
            </w:r>
          </w:p>
          <w:p w:rsidR="00D15186" w:rsidRDefault="00A40B38">
            <w:pPr>
              <w:widowControl w:val="0"/>
              <w:pBdr>
                <w:top w:val="nil"/>
                <w:left w:val="nil"/>
                <w:bottom w:val="nil"/>
                <w:right w:val="nil"/>
                <w:between w:val="nil"/>
              </w:pBdr>
              <w:ind w:left="-89" w:right="-120"/>
              <w:jc w:val="center"/>
              <w:rPr>
                <w:rFonts w:ascii="BiauKai" w:eastAsia="BiauKai" w:hAnsi="BiauKai" w:cs="BiauKai"/>
                <w:color w:val="000000"/>
                <w:sz w:val="24"/>
                <w:szCs w:val="24"/>
              </w:rPr>
            </w:pPr>
            <w:r>
              <w:rPr>
                <w:rFonts w:ascii="BiauKai" w:eastAsia="BiauKai" w:hAnsi="BiauKai" w:cs="BiauKai"/>
                <w:b/>
                <w:color w:val="000000"/>
                <w:sz w:val="24"/>
                <w:szCs w:val="24"/>
              </w:rPr>
              <w:t>方</w:t>
            </w:r>
          </w:p>
          <w:p w:rsidR="00D15186" w:rsidRDefault="00A40B38">
            <w:pPr>
              <w:widowControl w:val="0"/>
              <w:pBdr>
                <w:top w:val="nil"/>
                <w:left w:val="nil"/>
                <w:bottom w:val="nil"/>
                <w:right w:val="nil"/>
                <w:between w:val="nil"/>
              </w:pBdr>
              <w:ind w:left="-89" w:right="-120"/>
              <w:jc w:val="center"/>
              <w:rPr>
                <w:rFonts w:ascii="BiauKai" w:eastAsia="BiauKai" w:hAnsi="BiauKai" w:cs="BiauKai"/>
                <w:color w:val="000000"/>
                <w:sz w:val="24"/>
                <w:szCs w:val="24"/>
              </w:rPr>
            </w:pPr>
            <w:r>
              <w:rPr>
                <w:rFonts w:ascii="BiauKai" w:eastAsia="BiauKai" w:hAnsi="BiauKai" w:cs="BiauKai"/>
                <w:b/>
                <w:color w:val="000000"/>
                <w:sz w:val="24"/>
                <w:szCs w:val="24"/>
              </w:rPr>
              <w:lastRenderedPageBreak/>
              <w:t>案</w:t>
            </w:r>
          </w:p>
          <w:p w:rsidR="00D15186" w:rsidRDefault="00A40B38">
            <w:pPr>
              <w:widowControl w:val="0"/>
              <w:pBdr>
                <w:top w:val="nil"/>
                <w:left w:val="nil"/>
                <w:bottom w:val="nil"/>
                <w:right w:val="nil"/>
                <w:between w:val="nil"/>
              </w:pBdr>
              <w:ind w:left="-89" w:right="-120"/>
              <w:jc w:val="center"/>
              <w:rPr>
                <w:rFonts w:ascii="BiauKai" w:eastAsia="BiauKai" w:hAnsi="BiauKai" w:cs="BiauKai"/>
                <w:color w:val="000000"/>
                <w:sz w:val="24"/>
                <w:szCs w:val="24"/>
              </w:rPr>
            </w:pPr>
            <w:r>
              <w:rPr>
                <w:rFonts w:ascii="BiauKai" w:eastAsia="BiauKai" w:hAnsi="BiauKai" w:cs="BiauKai"/>
                <w:b/>
                <w:color w:val="000000"/>
                <w:sz w:val="24"/>
                <w:szCs w:val="24"/>
              </w:rPr>
              <w:t>規</w:t>
            </w:r>
          </w:p>
          <w:p w:rsidR="00D15186" w:rsidRDefault="00A40B38">
            <w:pPr>
              <w:widowControl w:val="0"/>
              <w:pBdr>
                <w:top w:val="nil"/>
                <w:left w:val="nil"/>
                <w:bottom w:val="nil"/>
                <w:right w:val="nil"/>
                <w:between w:val="nil"/>
              </w:pBdr>
              <w:ind w:left="-89" w:right="-120"/>
              <w:jc w:val="center"/>
              <w:rPr>
                <w:rFonts w:ascii="BiauKai" w:eastAsia="BiauKai" w:hAnsi="BiauKai" w:cs="BiauKai"/>
                <w:color w:val="000000"/>
                <w:sz w:val="24"/>
                <w:szCs w:val="24"/>
              </w:rPr>
            </w:pPr>
            <w:r>
              <w:rPr>
                <w:rFonts w:ascii="BiauKai" w:eastAsia="BiauKai" w:hAnsi="BiauKai" w:cs="BiauKai"/>
                <w:b/>
                <w:color w:val="000000"/>
                <w:sz w:val="24"/>
                <w:szCs w:val="24"/>
              </w:rPr>
              <w:t>劃</w:t>
            </w: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left="74" w:right="-108" w:hanging="182"/>
              <w:jc w:val="both"/>
              <w:rPr>
                <w:rFonts w:ascii="BiauKai" w:eastAsia="BiauKai" w:hAnsi="BiauKai" w:cs="BiauKai"/>
                <w:color w:val="000000"/>
                <w:sz w:val="24"/>
                <w:szCs w:val="24"/>
              </w:rPr>
            </w:pPr>
            <w:r>
              <w:rPr>
                <w:rFonts w:ascii="Times New Roman" w:eastAsia="Times New Roman" w:hAnsi="Times New Roman" w:cs="Times New Roman"/>
                <w:color w:val="000000"/>
                <w:sz w:val="24"/>
                <w:szCs w:val="24"/>
              </w:rPr>
              <w:lastRenderedPageBreak/>
              <w:t xml:space="preserve"> </w:t>
            </w:r>
            <w:r>
              <w:rPr>
                <w:rFonts w:ascii="BiauKai" w:eastAsia="BiauKai" w:hAnsi="BiauKai" w:cs="BiauKai"/>
                <w:color w:val="000000"/>
                <w:sz w:val="24"/>
                <w:szCs w:val="24"/>
              </w:rPr>
              <w:t>1.有系統的課程主軸架構，避免零碎分散的活動</w:t>
            </w:r>
          </w:p>
          <w:p w:rsidR="00D15186" w:rsidRDefault="00A40B38">
            <w:pPr>
              <w:widowControl w:val="0"/>
              <w:pBdr>
                <w:top w:val="nil"/>
                <w:left w:val="nil"/>
                <w:bottom w:val="nil"/>
                <w:right w:val="nil"/>
                <w:between w:val="nil"/>
              </w:pBdr>
              <w:ind w:left="74" w:right="-108" w:hanging="182"/>
              <w:jc w:val="both"/>
              <w:rPr>
                <w:rFonts w:ascii="BiauKai" w:eastAsia="BiauKai" w:hAnsi="BiauKai" w:cs="BiauKai"/>
                <w:color w:val="000000"/>
                <w:sz w:val="24"/>
                <w:szCs w:val="24"/>
              </w:rPr>
            </w:pPr>
            <w:r>
              <w:rPr>
                <w:rFonts w:ascii="BiauKai" w:eastAsia="BiauKai" w:hAnsi="BiauKai" w:cs="BiauKai"/>
                <w:color w:val="000000"/>
                <w:sz w:val="24"/>
                <w:szCs w:val="24"/>
              </w:rPr>
              <w:t xml:space="preserve">   行程</w:t>
            </w:r>
            <w:r>
              <w:rPr>
                <w:rFonts w:ascii="Gungsuh" w:eastAsia="Gungsuh" w:hAnsi="Gungsuh" w:cs="Gungsuh"/>
                <w:color w:val="000000"/>
                <w:sz w:val="24"/>
                <w:szCs w:val="24"/>
              </w:rPr>
              <w:t>。</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360"/>
          <w:jc w:val="center"/>
        </w:trPr>
        <w:tc>
          <w:tcPr>
            <w:tcW w:w="947" w:type="dxa"/>
            <w:vMerge/>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left="103" w:right="-108" w:hanging="211"/>
              <w:jc w:val="both"/>
              <w:rPr>
                <w:rFonts w:ascii="BiauKai" w:eastAsia="BiauKai" w:hAnsi="BiauKai" w:cs="BiauKai"/>
                <w:color w:val="000000"/>
                <w:sz w:val="24"/>
                <w:szCs w:val="24"/>
              </w:rPr>
            </w:pPr>
            <w:r>
              <w:rPr>
                <w:rFonts w:ascii="BiauKai" w:eastAsia="BiauKai" w:hAnsi="BiauKai" w:cs="BiauKai"/>
                <w:color w:val="000000"/>
                <w:sz w:val="24"/>
                <w:szCs w:val="24"/>
              </w:rPr>
              <w:t xml:space="preserve"> 2.以學生為主體的課程規劃，重視啟發而非教</w:t>
            </w:r>
          </w:p>
          <w:p w:rsidR="00D15186" w:rsidRDefault="00A40B38">
            <w:pPr>
              <w:widowControl w:val="0"/>
              <w:pBdr>
                <w:top w:val="nil"/>
                <w:left w:val="nil"/>
                <w:bottom w:val="nil"/>
                <w:right w:val="nil"/>
                <w:between w:val="nil"/>
              </w:pBdr>
              <w:ind w:left="103" w:right="-108" w:hanging="211"/>
              <w:jc w:val="both"/>
              <w:rPr>
                <w:rFonts w:ascii="BiauKai" w:eastAsia="BiauKai" w:hAnsi="BiauKai" w:cs="BiauKai"/>
                <w:color w:val="000000"/>
                <w:sz w:val="24"/>
                <w:szCs w:val="24"/>
              </w:rPr>
            </w:pPr>
            <w:r>
              <w:rPr>
                <w:rFonts w:ascii="BiauKai" w:eastAsia="BiauKai" w:hAnsi="BiauKai" w:cs="BiauKai"/>
                <w:color w:val="000000"/>
                <w:sz w:val="24"/>
                <w:szCs w:val="24"/>
              </w:rPr>
              <w:lastRenderedPageBreak/>
              <w:t xml:space="preserve">   導、強調互動而非灌輸。</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lastRenderedPageBreak/>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360"/>
          <w:jc w:val="center"/>
        </w:trPr>
        <w:tc>
          <w:tcPr>
            <w:tcW w:w="947" w:type="dxa"/>
            <w:vMerge/>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left="72" w:right="-108" w:hanging="180"/>
              <w:jc w:val="both"/>
              <w:rPr>
                <w:rFonts w:ascii="BiauKai" w:eastAsia="BiauKai" w:hAnsi="BiauKai" w:cs="BiauKai"/>
                <w:color w:val="000000"/>
                <w:sz w:val="24"/>
                <w:szCs w:val="24"/>
              </w:rPr>
            </w:pPr>
            <w:r>
              <w:rPr>
                <w:rFonts w:ascii="BiauKai" w:eastAsia="BiauKai" w:hAnsi="BiauKai" w:cs="BiauKai"/>
                <w:color w:val="000000"/>
                <w:sz w:val="24"/>
                <w:szCs w:val="24"/>
              </w:rPr>
              <w:t xml:space="preserve"> 3.課程規劃兼顧穩定和彈性，營造學生多元能力</w:t>
            </w:r>
          </w:p>
          <w:p w:rsidR="00D15186" w:rsidRDefault="00A40B38">
            <w:pPr>
              <w:widowControl w:val="0"/>
              <w:pBdr>
                <w:top w:val="nil"/>
                <w:left w:val="nil"/>
                <w:bottom w:val="nil"/>
                <w:right w:val="nil"/>
                <w:between w:val="nil"/>
              </w:pBdr>
              <w:ind w:left="72" w:right="-108" w:hanging="180"/>
              <w:jc w:val="both"/>
              <w:rPr>
                <w:rFonts w:ascii="BiauKai" w:eastAsia="BiauKai" w:hAnsi="BiauKai" w:cs="BiauKai"/>
                <w:color w:val="000000"/>
                <w:sz w:val="24"/>
                <w:szCs w:val="24"/>
              </w:rPr>
            </w:pPr>
            <w:r>
              <w:rPr>
                <w:rFonts w:ascii="BiauKai" w:eastAsia="BiauKai" w:hAnsi="BiauKai" w:cs="BiauKai"/>
                <w:color w:val="000000"/>
                <w:sz w:val="24"/>
                <w:szCs w:val="24"/>
              </w:rPr>
              <w:t xml:space="preserve">   表現的情境和機會。</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360"/>
          <w:jc w:val="center"/>
        </w:trPr>
        <w:tc>
          <w:tcPr>
            <w:tcW w:w="947" w:type="dxa"/>
            <w:vMerge/>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left="130" w:right="-108" w:hanging="240"/>
              <w:jc w:val="both"/>
              <w:rPr>
                <w:rFonts w:ascii="BiauKai" w:eastAsia="BiauKai" w:hAnsi="BiauKai" w:cs="BiauKai"/>
                <w:color w:val="000000"/>
                <w:sz w:val="24"/>
                <w:szCs w:val="24"/>
              </w:rPr>
            </w:pPr>
            <w:r>
              <w:rPr>
                <w:rFonts w:ascii="BiauKai" w:eastAsia="BiauKai" w:hAnsi="BiauKai" w:cs="BiauKai"/>
                <w:color w:val="000000"/>
                <w:sz w:val="24"/>
                <w:szCs w:val="24"/>
              </w:rPr>
              <w:t xml:space="preserve"> 4.結合場域資源特色，透過多樣化的活動（觀察、</w:t>
            </w:r>
          </w:p>
          <w:p w:rsidR="00D15186" w:rsidRDefault="00A40B38">
            <w:pPr>
              <w:widowControl w:val="0"/>
              <w:pBdr>
                <w:top w:val="nil"/>
                <w:left w:val="nil"/>
                <w:bottom w:val="nil"/>
                <w:right w:val="nil"/>
                <w:between w:val="nil"/>
              </w:pBdr>
              <w:ind w:left="130" w:right="-108" w:hanging="240"/>
              <w:jc w:val="both"/>
              <w:rPr>
                <w:rFonts w:ascii="BiauKai" w:eastAsia="BiauKai" w:hAnsi="BiauKai" w:cs="BiauKai"/>
                <w:color w:val="000000"/>
                <w:sz w:val="24"/>
                <w:szCs w:val="24"/>
              </w:rPr>
            </w:pPr>
            <w:r>
              <w:rPr>
                <w:rFonts w:ascii="BiauKai" w:eastAsia="BiauKai" w:hAnsi="BiauKai" w:cs="BiauKai"/>
                <w:color w:val="000000"/>
                <w:sz w:val="24"/>
                <w:szCs w:val="24"/>
              </w:rPr>
              <w:t xml:space="preserve">   體驗、探究、調查…），引導學生主動學習。</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90" w:right="-108" w:hanging="200"/>
              <w:jc w:val="center"/>
              <w:rPr>
                <w:rFonts w:ascii="BiauKai" w:eastAsia="BiauKai" w:hAnsi="BiauKai" w:cs="BiauKai"/>
                <w:color w:val="000000"/>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90" w:right="-108" w:hanging="200"/>
              <w:jc w:val="center"/>
              <w:rPr>
                <w:rFonts w:ascii="BiauKai" w:eastAsia="BiauKai" w:hAnsi="BiauKai" w:cs="BiauKai"/>
                <w:color w:val="000000"/>
              </w:rPr>
            </w:pPr>
          </w:p>
        </w:tc>
      </w:tr>
      <w:tr w:rsidR="00D15186">
        <w:trPr>
          <w:trHeight w:val="360"/>
          <w:jc w:val="center"/>
        </w:trPr>
        <w:tc>
          <w:tcPr>
            <w:tcW w:w="947" w:type="dxa"/>
            <w:vMerge/>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right="-108"/>
              <w:jc w:val="both"/>
              <w:rPr>
                <w:rFonts w:ascii="BiauKai" w:eastAsia="BiauKai" w:hAnsi="BiauKai" w:cs="BiauKai"/>
                <w:color w:val="000000"/>
                <w:sz w:val="24"/>
                <w:szCs w:val="24"/>
              </w:rPr>
            </w:pPr>
            <w:r>
              <w:rPr>
                <w:rFonts w:ascii="BiauKai" w:eastAsia="BiauKai" w:hAnsi="BiauKai" w:cs="BiauKai"/>
                <w:color w:val="000000"/>
                <w:sz w:val="24"/>
                <w:szCs w:val="24"/>
              </w:rPr>
              <w:t>5.以小組合作方式進行活動，強化同儕互動機</w:t>
            </w:r>
          </w:p>
          <w:p w:rsidR="00D15186" w:rsidRDefault="00A40B38">
            <w:pPr>
              <w:widowControl w:val="0"/>
              <w:pBdr>
                <w:top w:val="nil"/>
                <w:left w:val="nil"/>
                <w:bottom w:val="nil"/>
                <w:right w:val="nil"/>
                <w:between w:val="nil"/>
              </w:pBdr>
              <w:ind w:right="-108" w:firstLine="240"/>
              <w:jc w:val="both"/>
              <w:rPr>
                <w:rFonts w:ascii="BiauKai" w:eastAsia="BiauKai" w:hAnsi="BiauKai" w:cs="BiauKai"/>
                <w:color w:val="000000"/>
                <w:sz w:val="24"/>
                <w:szCs w:val="24"/>
              </w:rPr>
            </w:pPr>
            <w:r>
              <w:rPr>
                <w:rFonts w:ascii="BiauKai" w:eastAsia="BiauKai" w:hAnsi="BiauKai" w:cs="BiauKai"/>
                <w:color w:val="000000"/>
                <w:sz w:val="24"/>
                <w:szCs w:val="24"/>
              </w:rPr>
              <w:t>會，並且讓每個人都有展現的空間。</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90" w:right="-108" w:hanging="200"/>
              <w:jc w:val="center"/>
              <w:rPr>
                <w:rFonts w:ascii="BiauKai" w:eastAsia="BiauKai" w:hAnsi="BiauKai" w:cs="BiauKai"/>
                <w:color w:val="000000"/>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90" w:right="-108" w:hanging="200"/>
              <w:jc w:val="center"/>
              <w:rPr>
                <w:rFonts w:ascii="BiauKai" w:eastAsia="BiauKai" w:hAnsi="BiauKai" w:cs="BiauKai"/>
                <w:color w:val="000000"/>
              </w:rPr>
            </w:pPr>
          </w:p>
        </w:tc>
      </w:tr>
      <w:tr w:rsidR="00D15186">
        <w:trPr>
          <w:trHeight w:val="360"/>
          <w:jc w:val="center"/>
        </w:trPr>
        <w:tc>
          <w:tcPr>
            <w:tcW w:w="947" w:type="dxa"/>
            <w:vMerge w:val="restart"/>
            <w:shd w:val="clear" w:color="auto" w:fill="auto"/>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場</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域</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選</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擇</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及</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安</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全</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準</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備</w:t>
            </w: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right="-108"/>
              <w:jc w:val="both"/>
              <w:rPr>
                <w:rFonts w:ascii="BiauKai" w:eastAsia="BiauKai" w:hAnsi="BiauKai" w:cs="BiauKai"/>
                <w:color w:val="000000"/>
                <w:sz w:val="24"/>
                <w:szCs w:val="24"/>
              </w:rPr>
            </w:pPr>
            <w:r>
              <w:rPr>
                <w:rFonts w:ascii="BiauKai" w:eastAsia="BiauKai" w:hAnsi="BiauKai" w:cs="BiauKai"/>
                <w:color w:val="000000"/>
                <w:sz w:val="24"/>
                <w:szCs w:val="24"/>
              </w:rPr>
              <w:t>1.具備學習資源的場域，如：自然生態場域、歷</w:t>
            </w:r>
          </w:p>
          <w:p w:rsidR="00D15186" w:rsidRDefault="00A40B38">
            <w:pPr>
              <w:widowControl w:val="0"/>
              <w:pBdr>
                <w:top w:val="nil"/>
                <w:left w:val="nil"/>
                <w:bottom w:val="nil"/>
                <w:right w:val="nil"/>
                <w:between w:val="nil"/>
              </w:pBdr>
              <w:ind w:right="-108" w:firstLine="240"/>
              <w:jc w:val="both"/>
              <w:rPr>
                <w:rFonts w:ascii="BiauKai" w:eastAsia="BiauKai" w:hAnsi="BiauKai" w:cs="BiauKai"/>
                <w:color w:val="000000"/>
                <w:sz w:val="24"/>
                <w:szCs w:val="24"/>
              </w:rPr>
            </w:pPr>
            <w:r>
              <w:rPr>
                <w:rFonts w:ascii="BiauKai" w:eastAsia="BiauKai" w:hAnsi="BiauKai" w:cs="BiauKai"/>
                <w:color w:val="000000"/>
                <w:sz w:val="24"/>
                <w:szCs w:val="24"/>
              </w:rPr>
              <w:t>史文化館所、藝文展覽、地方產業活動等。</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360"/>
          <w:jc w:val="center"/>
        </w:trPr>
        <w:tc>
          <w:tcPr>
            <w:tcW w:w="947" w:type="dxa"/>
            <w:vMerge/>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right="-108"/>
              <w:jc w:val="both"/>
              <w:rPr>
                <w:rFonts w:ascii="BiauKai" w:eastAsia="BiauKai" w:hAnsi="BiauKai" w:cs="BiauKai"/>
                <w:color w:val="000000"/>
                <w:sz w:val="24"/>
                <w:szCs w:val="24"/>
              </w:rPr>
            </w:pPr>
            <w:r>
              <w:rPr>
                <w:rFonts w:ascii="BiauKai" w:eastAsia="BiauKai" w:hAnsi="BiauKai" w:cs="BiauKai"/>
                <w:color w:val="000000"/>
                <w:sz w:val="24"/>
                <w:szCs w:val="24"/>
              </w:rPr>
              <w:t>2.軟硬體設計應與學生背景或學習經驗、關切事</w:t>
            </w:r>
          </w:p>
          <w:p w:rsidR="00D15186" w:rsidRDefault="00A40B38">
            <w:pPr>
              <w:widowControl w:val="0"/>
              <w:pBdr>
                <w:top w:val="nil"/>
                <w:left w:val="nil"/>
                <w:bottom w:val="nil"/>
                <w:right w:val="nil"/>
                <w:between w:val="nil"/>
              </w:pBdr>
              <w:ind w:right="-108" w:firstLine="240"/>
              <w:jc w:val="both"/>
              <w:rPr>
                <w:rFonts w:ascii="BiauKai" w:eastAsia="BiauKai" w:hAnsi="BiauKai" w:cs="BiauKai"/>
                <w:color w:val="000000"/>
                <w:sz w:val="24"/>
                <w:szCs w:val="24"/>
              </w:rPr>
            </w:pPr>
            <w:r>
              <w:rPr>
                <w:rFonts w:ascii="BiauKai" w:eastAsia="BiauKai" w:hAnsi="BiauKai" w:cs="BiauKai"/>
                <w:color w:val="000000"/>
                <w:sz w:val="24"/>
                <w:szCs w:val="24"/>
              </w:rPr>
              <w:t>物、生活模式產生連結。</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360"/>
          <w:jc w:val="center"/>
        </w:trPr>
        <w:tc>
          <w:tcPr>
            <w:tcW w:w="947" w:type="dxa"/>
            <w:vMerge/>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right="-108"/>
              <w:jc w:val="both"/>
              <w:rPr>
                <w:rFonts w:ascii="BiauKai" w:eastAsia="BiauKai" w:hAnsi="BiauKai" w:cs="BiauKai"/>
                <w:color w:val="000000"/>
                <w:sz w:val="24"/>
                <w:szCs w:val="24"/>
              </w:rPr>
            </w:pPr>
            <w:r>
              <w:rPr>
                <w:rFonts w:ascii="BiauKai" w:eastAsia="BiauKai" w:hAnsi="BiauKai" w:cs="BiauKai"/>
                <w:color w:val="000000"/>
                <w:sz w:val="24"/>
                <w:szCs w:val="24"/>
              </w:rPr>
              <w:t>3.各項設施與設計具當地特色，或具綠能設計、</w:t>
            </w:r>
          </w:p>
          <w:p w:rsidR="00D15186" w:rsidRDefault="00A40B38">
            <w:pPr>
              <w:widowControl w:val="0"/>
              <w:pBdr>
                <w:top w:val="nil"/>
                <w:left w:val="nil"/>
                <w:bottom w:val="nil"/>
                <w:right w:val="nil"/>
                <w:between w:val="nil"/>
              </w:pBdr>
              <w:ind w:right="-108" w:firstLine="240"/>
              <w:jc w:val="both"/>
              <w:rPr>
                <w:rFonts w:ascii="BiauKai" w:eastAsia="BiauKai" w:hAnsi="BiauKai" w:cs="BiauKai"/>
                <w:color w:val="000000"/>
                <w:sz w:val="24"/>
                <w:szCs w:val="24"/>
              </w:rPr>
            </w:pPr>
            <w:r>
              <w:rPr>
                <w:rFonts w:ascii="BiauKai" w:eastAsia="BiauKai" w:hAnsi="BiauKai" w:cs="BiauKai"/>
                <w:color w:val="000000"/>
                <w:sz w:val="24"/>
                <w:szCs w:val="24"/>
              </w:rPr>
              <w:t>趣味性、知性、美學、人文與教育之意涵。</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360"/>
          <w:jc w:val="center"/>
        </w:trPr>
        <w:tc>
          <w:tcPr>
            <w:tcW w:w="947" w:type="dxa"/>
            <w:vMerge/>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right w:val="single" w:sz="4" w:space="0" w:color="000000"/>
            </w:tcBorders>
            <w:shd w:val="clear" w:color="auto" w:fill="auto"/>
            <w:vAlign w:val="center"/>
          </w:tcPr>
          <w:p w:rsidR="00D15186" w:rsidRDefault="00A40B38">
            <w:pPr>
              <w:widowControl w:val="0"/>
              <w:pBdr>
                <w:top w:val="nil"/>
                <w:left w:val="nil"/>
                <w:bottom w:val="nil"/>
                <w:right w:val="nil"/>
                <w:between w:val="nil"/>
              </w:pBdr>
              <w:ind w:right="-108"/>
              <w:jc w:val="both"/>
              <w:rPr>
                <w:rFonts w:ascii="BiauKai" w:eastAsia="BiauKai" w:hAnsi="BiauKai" w:cs="BiauKai"/>
                <w:color w:val="000000"/>
                <w:sz w:val="24"/>
                <w:szCs w:val="24"/>
              </w:rPr>
            </w:pPr>
            <w:r>
              <w:rPr>
                <w:rFonts w:ascii="BiauKai" w:eastAsia="BiauKai" w:hAnsi="BiauKai" w:cs="BiauKai"/>
                <w:color w:val="000000"/>
                <w:sz w:val="24"/>
                <w:szCs w:val="24"/>
              </w:rPr>
              <w:t>4.軟硬體的規劃、設計與管理制度，能以人身安</w:t>
            </w:r>
          </w:p>
          <w:p w:rsidR="00D15186" w:rsidRDefault="00A40B38">
            <w:pPr>
              <w:widowControl w:val="0"/>
              <w:pBdr>
                <w:top w:val="nil"/>
                <w:left w:val="nil"/>
                <w:bottom w:val="nil"/>
                <w:right w:val="nil"/>
                <w:between w:val="nil"/>
              </w:pBdr>
              <w:ind w:right="-108" w:firstLine="240"/>
              <w:jc w:val="both"/>
              <w:rPr>
                <w:rFonts w:ascii="BiauKai" w:eastAsia="BiauKai" w:hAnsi="BiauKai" w:cs="BiauKai"/>
                <w:color w:val="000000"/>
                <w:sz w:val="24"/>
                <w:szCs w:val="24"/>
              </w:rPr>
            </w:pPr>
            <w:r>
              <w:rPr>
                <w:rFonts w:ascii="BiauKai" w:eastAsia="BiauKai" w:hAnsi="BiauKai" w:cs="BiauKai"/>
                <w:color w:val="000000"/>
                <w:sz w:val="24"/>
                <w:szCs w:val="24"/>
              </w:rPr>
              <w:t>全為優先考量。</w:t>
            </w:r>
          </w:p>
        </w:tc>
        <w:tc>
          <w:tcPr>
            <w:tcW w:w="1276" w:type="dxa"/>
            <w:tcBorders>
              <w:left w:val="single" w:sz="4"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087" w:type="dxa"/>
            <w:tcBorders>
              <w:left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jc w:val="center"/>
        </w:trPr>
        <w:tc>
          <w:tcPr>
            <w:tcW w:w="947" w:type="dxa"/>
            <w:vMerge/>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top w:val="single" w:sz="4" w:space="0" w:color="000000"/>
              <w:bottom w:val="single" w:sz="4" w:space="0" w:color="000000"/>
              <w:right w:val="single" w:sz="4" w:space="0" w:color="000000"/>
            </w:tcBorders>
            <w:shd w:val="clear" w:color="auto" w:fill="auto"/>
            <w:vAlign w:val="center"/>
          </w:tcPr>
          <w:p w:rsidR="00D15186" w:rsidRDefault="00A40B38">
            <w:pPr>
              <w:widowControl w:val="0"/>
              <w:pBdr>
                <w:top w:val="nil"/>
                <w:left w:val="nil"/>
                <w:bottom w:val="nil"/>
                <w:right w:val="nil"/>
                <w:between w:val="nil"/>
              </w:pBdr>
              <w:ind w:right="-108"/>
              <w:jc w:val="both"/>
              <w:rPr>
                <w:rFonts w:ascii="BiauKai" w:eastAsia="BiauKai" w:hAnsi="BiauKai" w:cs="BiauKai"/>
                <w:color w:val="000000"/>
                <w:sz w:val="24"/>
                <w:szCs w:val="24"/>
              </w:rPr>
            </w:pPr>
            <w:r>
              <w:rPr>
                <w:rFonts w:ascii="BiauKai" w:eastAsia="BiauKai" w:hAnsi="BiauKai" w:cs="BiauKai"/>
                <w:color w:val="000000"/>
                <w:sz w:val="24"/>
                <w:szCs w:val="24"/>
              </w:rPr>
              <w:t>5.完成活動場域和路線的安全評估，以及緊急事</w:t>
            </w:r>
          </w:p>
          <w:p w:rsidR="00D15186" w:rsidRDefault="00A40B38">
            <w:pPr>
              <w:widowControl w:val="0"/>
              <w:pBdr>
                <w:top w:val="nil"/>
                <w:left w:val="nil"/>
                <w:bottom w:val="nil"/>
                <w:right w:val="nil"/>
                <w:between w:val="nil"/>
              </w:pBdr>
              <w:ind w:right="-108" w:firstLine="240"/>
              <w:jc w:val="both"/>
              <w:rPr>
                <w:rFonts w:ascii="BiauKai" w:eastAsia="BiauKai" w:hAnsi="BiauKai" w:cs="BiauKai"/>
                <w:color w:val="000000"/>
                <w:sz w:val="24"/>
                <w:szCs w:val="24"/>
              </w:rPr>
            </w:pPr>
            <w:r>
              <w:rPr>
                <w:rFonts w:ascii="BiauKai" w:eastAsia="BiauKai" w:hAnsi="BiauKai" w:cs="BiauKai"/>
                <w:color w:val="000000"/>
                <w:sz w:val="24"/>
                <w:szCs w:val="24"/>
              </w:rPr>
              <w:t>件處理和應變的準備。</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5186" w:rsidRDefault="0089289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ind w:left="130" w:right="-108" w:hanging="240"/>
              <w:jc w:val="center"/>
              <w:rPr>
                <w:rFonts w:ascii="BiauKai" w:eastAsia="BiauKai" w:hAnsi="BiauKai" w:cs="BiauKai"/>
                <w:color w:val="000000"/>
                <w:sz w:val="24"/>
                <w:szCs w:val="24"/>
              </w:rPr>
            </w:pPr>
          </w:p>
        </w:tc>
      </w:tr>
      <w:tr w:rsidR="00D15186">
        <w:trPr>
          <w:trHeight w:val="540"/>
          <w:jc w:val="center"/>
        </w:trPr>
        <w:tc>
          <w:tcPr>
            <w:tcW w:w="947" w:type="dxa"/>
            <w:vMerge w:val="restart"/>
            <w:tcBorders>
              <w:top w:val="single" w:sz="4" w:space="0" w:color="000000"/>
              <w:bottom w:val="single" w:sz="8" w:space="0" w:color="000000"/>
            </w:tcBorders>
            <w:shd w:val="clear" w:color="auto" w:fill="auto"/>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完</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整</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資</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源</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建</w:t>
            </w:r>
          </w:p>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構</w:t>
            </w:r>
          </w:p>
        </w:tc>
        <w:tc>
          <w:tcPr>
            <w:tcW w:w="5243" w:type="dxa"/>
            <w:tcBorders>
              <w:top w:val="single" w:sz="4" w:space="0" w:color="000000"/>
              <w:left w:val="single" w:sz="6" w:space="0" w:color="000000"/>
              <w:bottom w:val="single" w:sz="8" w:space="0" w:color="000000"/>
              <w:right w:val="single" w:sz="4" w:space="0" w:color="000000"/>
            </w:tcBorders>
            <w:shd w:val="clear" w:color="auto" w:fill="auto"/>
            <w:vAlign w:val="center"/>
          </w:tcPr>
          <w:p w:rsidR="00D15186" w:rsidRDefault="00A40B38">
            <w:pPr>
              <w:widowControl w:val="0"/>
              <w:pBdr>
                <w:top w:val="nil"/>
                <w:left w:val="nil"/>
                <w:bottom w:val="nil"/>
                <w:right w:val="nil"/>
                <w:between w:val="nil"/>
              </w:pBdr>
              <w:ind w:right="-108"/>
              <w:jc w:val="both"/>
              <w:rPr>
                <w:rFonts w:ascii="BiauKai" w:eastAsia="BiauKai" w:hAnsi="BiauKai" w:cs="BiauKai"/>
                <w:color w:val="000000"/>
                <w:sz w:val="24"/>
                <w:szCs w:val="24"/>
              </w:rPr>
            </w:pPr>
            <w:r>
              <w:rPr>
                <w:rFonts w:ascii="BiauKai" w:eastAsia="BiauKai" w:hAnsi="BiauKai" w:cs="BiauKai"/>
                <w:color w:val="000000"/>
                <w:sz w:val="24"/>
                <w:szCs w:val="24"/>
              </w:rPr>
              <w:t>1.能連結本市或他縣市發展之戶外教育場域資\</w:t>
            </w:r>
          </w:p>
          <w:p w:rsidR="00D15186" w:rsidRDefault="00A40B38">
            <w:pPr>
              <w:widowControl w:val="0"/>
              <w:pBdr>
                <w:top w:val="nil"/>
                <w:left w:val="nil"/>
                <w:bottom w:val="nil"/>
                <w:right w:val="nil"/>
                <w:between w:val="nil"/>
              </w:pBdr>
              <w:ind w:right="-108" w:firstLine="240"/>
              <w:jc w:val="both"/>
              <w:rPr>
                <w:rFonts w:ascii="BiauKai" w:eastAsia="BiauKai" w:hAnsi="BiauKai" w:cs="BiauKai"/>
                <w:color w:val="000000"/>
                <w:sz w:val="24"/>
                <w:szCs w:val="24"/>
              </w:rPr>
            </w:pPr>
            <w:r>
              <w:rPr>
                <w:rFonts w:ascii="BiauKai" w:eastAsia="BiauKai" w:hAnsi="BiauKai" w:cs="BiauKai"/>
                <w:color w:val="000000"/>
                <w:sz w:val="24"/>
                <w:szCs w:val="24"/>
              </w:rPr>
              <w:t>源，豐富孩子之學習路線規劃與學習經驗。</w:t>
            </w:r>
          </w:p>
        </w:tc>
        <w:tc>
          <w:tcPr>
            <w:tcW w:w="1276"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1087"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r w:rsidR="00D15186">
        <w:trPr>
          <w:trHeight w:val="540"/>
          <w:jc w:val="center"/>
        </w:trPr>
        <w:tc>
          <w:tcPr>
            <w:tcW w:w="947" w:type="dxa"/>
            <w:vMerge/>
            <w:tcBorders>
              <w:top w:val="single" w:sz="4" w:space="0" w:color="000000"/>
              <w:bottom w:val="single" w:sz="8" w:space="0" w:color="000000"/>
            </w:tcBorders>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top w:val="single" w:sz="4" w:space="0" w:color="000000"/>
              <w:left w:val="single" w:sz="6" w:space="0" w:color="000000"/>
              <w:bottom w:val="single" w:sz="8" w:space="0" w:color="000000"/>
              <w:right w:val="single" w:sz="4" w:space="0" w:color="000000"/>
            </w:tcBorders>
            <w:shd w:val="clear" w:color="auto" w:fill="auto"/>
            <w:vAlign w:val="center"/>
          </w:tcPr>
          <w:p w:rsidR="00D15186" w:rsidRDefault="00A40B38">
            <w:pPr>
              <w:widowControl w:val="0"/>
              <w:pBdr>
                <w:top w:val="nil"/>
                <w:left w:val="nil"/>
                <w:bottom w:val="nil"/>
                <w:right w:val="nil"/>
                <w:between w:val="nil"/>
              </w:pBdr>
              <w:ind w:left="240" w:right="-108" w:hanging="240"/>
              <w:jc w:val="both"/>
              <w:rPr>
                <w:rFonts w:ascii="BiauKai" w:eastAsia="BiauKai" w:hAnsi="BiauKai" w:cs="BiauKai"/>
                <w:color w:val="000000"/>
                <w:sz w:val="24"/>
                <w:szCs w:val="24"/>
              </w:rPr>
            </w:pPr>
            <w:r>
              <w:rPr>
                <w:rFonts w:ascii="BiauKai" w:eastAsia="BiauKai" w:hAnsi="BiauKai" w:cs="BiauKai"/>
                <w:color w:val="000000"/>
                <w:sz w:val="24"/>
                <w:szCs w:val="24"/>
              </w:rPr>
              <w:t>2.能運用本市或他縣市發展之戶外教育成果，深化學校戶外教育課程內涵及課程設計。</w:t>
            </w:r>
          </w:p>
        </w:tc>
        <w:tc>
          <w:tcPr>
            <w:tcW w:w="1276"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1087"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r w:rsidR="00D15186">
        <w:trPr>
          <w:trHeight w:val="700"/>
          <w:jc w:val="center"/>
        </w:trPr>
        <w:tc>
          <w:tcPr>
            <w:tcW w:w="947" w:type="dxa"/>
            <w:vMerge/>
            <w:tcBorders>
              <w:top w:val="single" w:sz="4" w:space="0" w:color="000000"/>
              <w:bottom w:val="single" w:sz="8" w:space="0" w:color="000000"/>
            </w:tcBorders>
            <w:shd w:val="clear" w:color="auto" w:fill="auto"/>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243" w:type="dxa"/>
            <w:tcBorders>
              <w:top w:val="single" w:sz="4" w:space="0" w:color="000000"/>
              <w:left w:val="single" w:sz="6" w:space="0" w:color="000000"/>
              <w:bottom w:val="single" w:sz="8" w:space="0" w:color="000000"/>
              <w:right w:val="single" w:sz="4" w:space="0" w:color="000000"/>
            </w:tcBorders>
            <w:shd w:val="clear" w:color="auto" w:fill="auto"/>
            <w:vAlign w:val="center"/>
          </w:tcPr>
          <w:p w:rsidR="00D15186" w:rsidRDefault="00A40B38">
            <w:pPr>
              <w:widowControl w:val="0"/>
              <w:pBdr>
                <w:top w:val="nil"/>
                <w:left w:val="nil"/>
                <w:bottom w:val="nil"/>
                <w:right w:val="nil"/>
                <w:between w:val="nil"/>
              </w:pBdr>
              <w:ind w:right="-108"/>
              <w:jc w:val="both"/>
              <w:rPr>
                <w:rFonts w:ascii="BiauKai" w:eastAsia="BiauKai" w:hAnsi="BiauKai" w:cs="BiauKai"/>
                <w:color w:val="000000"/>
                <w:sz w:val="24"/>
                <w:szCs w:val="24"/>
              </w:rPr>
            </w:pPr>
            <w:r>
              <w:rPr>
                <w:rFonts w:ascii="BiauKai" w:eastAsia="BiauKai" w:hAnsi="BiauKai" w:cs="BiauKai"/>
                <w:color w:val="000000"/>
                <w:sz w:val="24"/>
                <w:szCs w:val="24"/>
              </w:rPr>
              <w:t>3.經費編列與使用符合經濟效益原則。</w:t>
            </w:r>
          </w:p>
        </w:tc>
        <w:tc>
          <w:tcPr>
            <w:tcW w:w="1276"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V</w:t>
            </w:r>
          </w:p>
        </w:tc>
        <w:tc>
          <w:tcPr>
            <w:tcW w:w="1275"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1087"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bl>
    <w:p w:rsidR="00D15186" w:rsidRDefault="00D15186">
      <w:pPr>
        <w:widowControl w:val="0"/>
        <w:pBdr>
          <w:top w:val="nil"/>
          <w:left w:val="nil"/>
          <w:bottom w:val="nil"/>
          <w:right w:val="nil"/>
          <w:between w:val="nil"/>
        </w:pBdr>
        <w:jc w:val="center"/>
        <w:rPr>
          <w:rFonts w:ascii="BiauKai" w:eastAsia="BiauKai" w:hAnsi="BiauKai" w:cs="BiauKai"/>
          <w:color w:val="000000"/>
        </w:rPr>
      </w:pPr>
    </w:p>
    <w:p w:rsidR="00D15186" w:rsidRDefault="00A40B38">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BiauKai" w:eastAsia="BiauKai" w:hAnsi="BiauKai" w:cs="BiauKai"/>
          <w:b/>
          <w:color w:val="000000"/>
          <w:sz w:val="28"/>
          <w:szCs w:val="28"/>
        </w:rPr>
        <w:t>學校辦理</w:t>
      </w:r>
      <w:r>
        <w:rPr>
          <w:rFonts w:ascii="PMingLiu" w:eastAsia="PMingLiu" w:hAnsi="PMingLiu" w:cs="PMingLiu"/>
          <w:b/>
          <w:color w:val="000000"/>
          <w:sz w:val="28"/>
          <w:szCs w:val="28"/>
        </w:rPr>
        <w:t>【</w:t>
      </w:r>
      <w:r>
        <w:rPr>
          <w:rFonts w:ascii="BiauKai" w:eastAsia="BiauKai" w:hAnsi="BiauKai" w:cs="BiauKai"/>
          <w:b/>
          <w:color w:val="000000"/>
          <w:sz w:val="28"/>
          <w:szCs w:val="28"/>
        </w:rPr>
        <w:t>臺北趣學習</w:t>
      </w:r>
      <w:r>
        <w:rPr>
          <w:rFonts w:ascii="PMingLiu" w:eastAsia="PMingLiu" w:hAnsi="PMingLiu" w:cs="PMingLiu"/>
          <w:b/>
          <w:color w:val="000000"/>
          <w:sz w:val="28"/>
          <w:szCs w:val="28"/>
        </w:rPr>
        <w:t>】</w:t>
      </w:r>
      <w:r>
        <w:rPr>
          <w:rFonts w:ascii="BiauKai" w:eastAsia="BiauKai" w:hAnsi="BiauKai" w:cs="BiauKai"/>
          <w:b/>
          <w:color w:val="000000"/>
          <w:sz w:val="28"/>
          <w:szCs w:val="28"/>
        </w:rPr>
        <w:t>戶外教育專業學習社群教師意見調查表</w:t>
      </w:r>
      <w:r>
        <w:rPr>
          <w:rFonts w:ascii="BiauKai" w:eastAsia="BiauKai" w:hAnsi="BiauKai" w:cs="BiauKai"/>
          <w:b/>
          <w:color w:val="C00000"/>
          <w:sz w:val="24"/>
          <w:szCs w:val="24"/>
        </w:rPr>
        <w:t>(請打V)</w:t>
      </w:r>
    </w:p>
    <w:tbl>
      <w:tblPr>
        <w:tblStyle w:val="a9"/>
        <w:tblW w:w="95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6140"/>
        <w:gridCol w:w="552"/>
        <w:gridCol w:w="552"/>
        <w:gridCol w:w="552"/>
        <w:gridCol w:w="552"/>
        <w:gridCol w:w="552"/>
      </w:tblGrid>
      <w:tr w:rsidR="00D15186">
        <w:trPr>
          <w:trHeight w:val="440"/>
          <w:jc w:val="center"/>
        </w:trPr>
        <w:tc>
          <w:tcPr>
            <w:tcW w:w="680" w:type="dxa"/>
            <w:vMerge w:val="restart"/>
            <w:shd w:val="clear" w:color="auto" w:fill="FFFF99"/>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題號</w:t>
            </w:r>
          </w:p>
        </w:tc>
        <w:tc>
          <w:tcPr>
            <w:tcW w:w="6140" w:type="dxa"/>
            <w:vMerge w:val="restart"/>
            <w:shd w:val="clear" w:color="auto" w:fill="FFFF99"/>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檢核指標</w:t>
            </w:r>
          </w:p>
        </w:tc>
        <w:tc>
          <w:tcPr>
            <w:tcW w:w="2760" w:type="dxa"/>
            <w:gridSpan w:val="5"/>
            <w:shd w:val="clear" w:color="auto" w:fill="FFFF99"/>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得分比例</w:t>
            </w:r>
          </w:p>
        </w:tc>
      </w:tr>
      <w:tr w:rsidR="00D15186">
        <w:trPr>
          <w:trHeight w:val="220"/>
          <w:jc w:val="center"/>
        </w:trPr>
        <w:tc>
          <w:tcPr>
            <w:tcW w:w="680" w:type="dxa"/>
            <w:vMerge/>
            <w:shd w:val="clear" w:color="auto" w:fill="FFFF99"/>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6140" w:type="dxa"/>
            <w:vMerge/>
            <w:shd w:val="clear" w:color="auto" w:fill="FFFF99"/>
            <w:vAlign w:val="center"/>
          </w:tcPr>
          <w:p w:rsidR="00D15186" w:rsidRDefault="00D15186">
            <w:pPr>
              <w:widowControl w:val="0"/>
              <w:pBdr>
                <w:top w:val="nil"/>
                <w:left w:val="nil"/>
                <w:bottom w:val="nil"/>
                <w:right w:val="nil"/>
                <w:between w:val="nil"/>
              </w:pBdr>
              <w:spacing w:line="276" w:lineRule="auto"/>
              <w:rPr>
                <w:rFonts w:ascii="BiauKai" w:eastAsia="BiauKai" w:hAnsi="BiauKai" w:cs="BiauKai"/>
                <w:color w:val="000000"/>
                <w:sz w:val="24"/>
                <w:szCs w:val="24"/>
              </w:rPr>
            </w:pPr>
          </w:p>
        </w:tc>
        <w:tc>
          <w:tcPr>
            <w:tcW w:w="552" w:type="dxa"/>
            <w:shd w:val="clear" w:color="auto" w:fill="FFFF99"/>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完全符合</w:t>
            </w:r>
          </w:p>
        </w:tc>
        <w:tc>
          <w:tcPr>
            <w:tcW w:w="552" w:type="dxa"/>
            <w:shd w:val="clear" w:color="auto" w:fill="FFFF99"/>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部分符合</w:t>
            </w:r>
          </w:p>
        </w:tc>
        <w:tc>
          <w:tcPr>
            <w:tcW w:w="552" w:type="dxa"/>
            <w:shd w:val="clear" w:color="auto" w:fill="FFFF99"/>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無意見</w:t>
            </w:r>
          </w:p>
        </w:tc>
        <w:tc>
          <w:tcPr>
            <w:tcW w:w="552" w:type="dxa"/>
            <w:shd w:val="clear" w:color="auto" w:fill="FFFF99"/>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部分不符合</w:t>
            </w:r>
          </w:p>
        </w:tc>
        <w:tc>
          <w:tcPr>
            <w:tcW w:w="552" w:type="dxa"/>
            <w:shd w:val="clear" w:color="auto" w:fill="FFFF99"/>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完全不符合</w:t>
            </w:r>
          </w:p>
        </w:tc>
      </w:tr>
      <w:tr w:rsidR="00D15186">
        <w:trPr>
          <w:trHeight w:val="580"/>
          <w:jc w:val="center"/>
        </w:trPr>
        <w:tc>
          <w:tcPr>
            <w:tcW w:w="680"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1</w:t>
            </w:r>
          </w:p>
        </w:tc>
        <w:tc>
          <w:tcPr>
            <w:tcW w:w="6140" w:type="dxa"/>
            <w:vAlign w:val="center"/>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我覺得臺北趣學習專業社群運作，讓我充分瞭解計畫內容</w:t>
            </w:r>
          </w:p>
        </w:tc>
        <w:tc>
          <w:tcPr>
            <w:tcW w:w="552"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C00000"/>
                <w:sz w:val="24"/>
                <w:szCs w:val="24"/>
              </w:rPr>
              <w:t>V</w:t>
            </w: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r w:rsidR="00D15186">
        <w:trPr>
          <w:trHeight w:val="260"/>
          <w:jc w:val="center"/>
        </w:trPr>
        <w:tc>
          <w:tcPr>
            <w:tcW w:w="680"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2</w:t>
            </w:r>
          </w:p>
        </w:tc>
        <w:tc>
          <w:tcPr>
            <w:tcW w:w="6140" w:type="dxa"/>
            <w:vAlign w:val="center"/>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我覺得臺北趣學習專業社群運作，對我的校外教學課程方案設計能力，有極大的助益</w:t>
            </w:r>
          </w:p>
        </w:tc>
        <w:tc>
          <w:tcPr>
            <w:tcW w:w="552"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C00000"/>
                <w:sz w:val="24"/>
                <w:szCs w:val="24"/>
              </w:rPr>
              <w:t>V</w:t>
            </w: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r w:rsidR="00D15186">
        <w:trPr>
          <w:trHeight w:val="260"/>
          <w:jc w:val="center"/>
        </w:trPr>
        <w:tc>
          <w:tcPr>
            <w:tcW w:w="680"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3</w:t>
            </w:r>
          </w:p>
        </w:tc>
        <w:tc>
          <w:tcPr>
            <w:tcW w:w="6140" w:type="dxa"/>
            <w:vAlign w:val="center"/>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我覺得臺北趣學習專業社群運作，對我的校外教學課程實施能力，有極大的助益</w:t>
            </w:r>
          </w:p>
        </w:tc>
        <w:tc>
          <w:tcPr>
            <w:tcW w:w="552"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C00000"/>
                <w:sz w:val="24"/>
                <w:szCs w:val="24"/>
              </w:rPr>
              <w:t>V</w:t>
            </w: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r w:rsidR="00D15186">
        <w:trPr>
          <w:trHeight w:val="260"/>
          <w:jc w:val="center"/>
        </w:trPr>
        <w:tc>
          <w:tcPr>
            <w:tcW w:w="680"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4</w:t>
            </w:r>
          </w:p>
        </w:tc>
        <w:tc>
          <w:tcPr>
            <w:tcW w:w="6140" w:type="dxa"/>
            <w:vAlign w:val="center"/>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我覺得臺北趣學習專業社群運作，讓我更能在實施校外教學時，更聚焦學生學習歷程與結果</w:t>
            </w:r>
          </w:p>
        </w:tc>
        <w:tc>
          <w:tcPr>
            <w:tcW w:w="552"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C00000"/>
                <w:sz w:val="24"/>
                <w:szCs w:val="24"/>
              </w:rPr>
              <w:t>V</w:t>
            </w: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r w:rsidR="00D15186">
        <w:trPr>
          <w:trHeight w:val="260"/>
          <w:jc w:val="center"/>
        </w:trPr>
        <w:tc>
          <w:tcPr>
            <w:tcW w:w="680"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5</w:t>
            </w:r>
          </w:p>
        </w:tc>
        <w:tc>
          <w:tcPr>
            <w:tcW w:w="6140" w:type="dxa"/>
            <w:vAlign w:val="center"/>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我能在臺北趣學習專業社群運作，獲得更多校外教學實踐的經驗</w:t>
            </w:r>
          </w:p>
        </w:tc>
        <w:tc>
          <w:tcPr>
            <w:tcW w:w="552"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C00000"/>
                <w:sz w:val="24"/>
                <w:szCs w:val="24"/>
              </w:rPr>
              <w:t>V</w:t>
            </w: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r w:rsidR="00D15186">
        <w:trPr>
          <w:trHeight w:val="260"/>
          <w:jc w:val="center"/>
        </w:trPr>
        <w:tc>
          <w:tcPr>
            <w:tcW w:w="680"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6</w:t>
            </w:r>
          </w:p>
        </w:tc>
        <w:tc>
          <w:tcPr>
            <w:tcW w:w="6140" w:type="dxa"/>
            <w:vAlign w:val="center"/>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我能在臺北趣學習專業社群運作，反思自己進行校外教學時實施成效</w:t>
            </w:r>
          </w:p>
        </w:tc>
        <w:tc>
          <w:tcPr>
            <w:tcW w:w="552"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C00000"/>
                <w:sz w:val="24"/>
                <w:szCs w:val="24"/>
              </w:rPr>
              <w:t>V</w:t>
            </w: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r w:rsidR="00D15186">
        <w:trPr>
          <w:trHeight w:val="640"/>
          <w:jc w:val="center"/>
        </w:trPr>
        <w:tc>
          <w:tcPr>
            <w:tcW w:w="680"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7</w:t>
            </w:r>
          </w:p>
        </w:tc>
        <w:tc>
          <w:tcPr>
            <w:tcW w:w="6140" w:type="dxa"/>
            <w:vAlign w:val="center"/>
          </w:tcPr>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我覺得臺北趣學習專業社群運作時間與環境能有效規劃</w:t>
            </w:r>
          </w:p>
        </w:tc>
        <w:tc>
          <w:tcPr>
            <w:tcW w:w="552"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C00000"/>
                <w:sz w:val="24"/>
                <w:szCs w:val="24"/>
              </w:rPr>
              <w:t>V</w:t>
            </w: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c>
          <w:tcPr>
            <w:tcW w:w="552" w:type="dxa"/>
            <w:vAlign w:val="center"/>
          </w:tcPr>
          <w:p w:rsidR="00D15186" w:rsidRDefault="00D15186">
            <w:pPr>
              <w:widowControl w:val="0"/>
              <w:pBdr>
                <w:top w:val="nil"/>
                <w:left w:val="nil"/>
                <w:bottom w:val="nil"/>
                <w:right w:val="nil"/>
                <w:between w:val="nil"/>
              </w:pBdr>
              <w:jc w:val="center"/>
              <w:rPr>
                <w:rFonts w:ascii="BiauKai" w:eastAsia="BiauKai" w:hAnsi="BiauKai" w:cs="BiauKai"/>
                <w:color w:val="000000"/>
                <w:sz w:val="24"/>
                <w:szCs w:val="24"/>
              </w:rPr>
            </w:pPr>
          </w:p>
        </w:tc>
      </w:tr>
    </w:tbl>
    <w:p w:rsidR="00D15186" w:rsidRDefault="00A40B38">
      <w:pPr>
        <w:widowControl w:val="0"/>
        <w:pBdr>
          <w:top w:val="nil"/>
          <w:left w:val="nil"/>
          <w:bottom w:val="nil"/>
          <w:right w:val="nil"/>
          <w:between w:val="nil"/>
        </w:pBdr>
        <w:tabs>
          <w:tab w:val="left" w:pos="146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D15186" w:rsidRDefault="00A40B38">
      <w:pPr>
        <w:widowControl w:val="0"/>
        <w:pBdr>
          <w:top w:val="nil"/>
          <w:left w:val="nil"/>
          <w:bottom w:val="nil"/>
          <w:right w:val="nil"/>
          <w:between w:val="nil"/>
        </w:pBdr>
        <w:tabs>
          <w:tab w:val="left" w:pos="1465"/>
        </w:tabs>
        <w:jc w:val="center"/>
        <w:rPr>
          <w:rFonts w:ascii="BiauKai" w:eastAsia="BiauKai" w:hAnsi="BiauKai" w:cs="BiauKai"/>
          <w:color w:val="000000"/>
          <w:sz w:val="28"/>
          <w:szCs w:val="28"/>
        </w:rPr>
      </w:pPr>
      <w:r>
        <w:rPr>
          <w:rFonts w:ascii="BiauKai" w:eastAsia="BiauKai" w:hAnsi="BiauKai" w:cs="BiauKai"/>
          <w:b/>
          <w:color w:val="000000"/>
          <w:sz w:val="28"/>
          <w:szCs w:val="28"/>
        </w:rPr>
        <w:lastRenderedPageBreak/>
        <w:t>107學年度</w:t>
      </w:r>
      <w:r>
        <w:rPr>
          <w:rFonts w:ascii="PMingLiu" w:eastAsia="PMingLiu" w:hAnsi="PMingLiu" w:cs="PMingLiu"/>
          <w:b/>
          <w:color w:val="000000"/>
          <w:sz w:val="28"/>
          <w:szCs w:val="28"/>
        </w:rPr>
        <w:t>【</w:t>
      </w:r>
      <w:r>
        <w:rPr>
          <w:rFonts w:ascii="BiauKai" w:eastAsia="BiauKai" w:hAnsi="BiauKai" w:cs="BiauKai"/>
          <w:b/>
          <w:color w:val="000000"/>
          <w:sz w:val="28"/>
          <w:szCs w:val="28"/>
        </w:rPr>
        <w:t>臺北趣學習</w:t>
      </w:r>
      <w:r>
        <w:rPr>
          <w:rFonts w:ascii="PMingLiu" w:eastAsia="PMingLiu" w:hAnsi="PMingLiu" w:cs="PMingLiu"/>
          <w:b/>
          <w:color w:val="000000"/>
          <w:sz w:val="28"/>
          <w:szCs w:val="28"/>
        </w:rPr>
        <w:t>】</w:t>
      </w:r>
      <w:r>
        <w:rPr>
          <w:rFonts w:ascii="BiauKai" w:eastAsia="BiauKai" w:hAnsi="BiauKai" w:cs="BiauKai"/>
          <w:b/>
          <w:color w:val="000000"/>
          <w:sz w:val="28"/>
          <w:szCs w:val="28"/>
        </w:rPr>
        <w:t>戶外教育學員滿意度調查統計表</w:t>
      </w:r>
    </w:p>
    <w:tbl>
      <w:tblPr>
        <w:tblStyle w:val="aa"/>
        <w:tblW w:w="9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9"/>
        <w:gridCol w:w="954"/>
        <w:gridCol w:w="955"/>
        <w:gridCol w:w="955"/>
        <w:gridCol w:w="955"/>
        <w:gridCol w:w="955"/>
        <w:gridCol w:w="955"/>
      </w:tblGrid>
      <w:tr w:rsidR="00D15186">
        <w:trPr>
          <w:trHeight w:val="720"/>
          <w:jc w:val="center"/>
        </w:trPr>
        <w:tc>
          <w:tcPr>
            <w:tcW w:w="3909" w:type="dxa"/>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項       目</w:t>
            </w:r>
          </w:p>
        </w:tc>
        <w:tc>
          <w:tcPr>
            <w:tcW w:w="5729" w:type="dxa"/>
            <w:gridSpan w:val="6"/>
            <w:shd w:val="clear" w:color="auto" w:fill="FBD4B4"/>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統  計  百  分  比</w:t>
            </w:r>
          </w:p>
        </w:tc>
      </w:tr>
      <w:tr w:rsidR="00D15186">
        <w:trPr>
          <w:trHeight w:val="720"/>
          <w:jc w:val="center"/>
        </w:trPr>
        <w:tc>
          <w:tcPr>
            <w:tcW w:w="3909" w:type="dxa"/>
            <w:vAlign w:val="center"/>
          </w:tcPr>
          <w:p w:rsidR="00D15186" w:rsidRDefault="00A40B38">
            <w:pPr>
              <w:widowControl w:val="0"/>
              <w:numPr>
                <w:ilvl w:val="0"/>
                <w:numId w:val="1"/>
              </w:numPr>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你覺得本課程「地點距離」及「交通安排」滿意嗎?</w:t>
            </w:r>
          </w:p>
        </w:tc>
        <w:tc>
          <w:tcPr>
            <w:tcW w:w="954"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滿意</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98</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普通</w:t>
            </w:r>
          </w:p>
        </w:tc>
        <w:tc>
          <w:tcPr>
            <w:tcW w:w="955" w:type="dxa"/>
            <w:vAlign w:val="center"/>
          </w:tcPr>
          <w:p w:rsidR="00D15186" w:rsidRPr="00892896" w:rsidRDefault="00892896">
            <w:pPr>
              <w:widowControl w:val="0"/>
              <w:pBdr>
                <w:top w:val="nil"/>
                <w:left w:val="nil"/>
                <w:bottom w:val="nil"/>
                <w:right w:val="nil"/>
                <w:between w:val="nil"/>
              </w:pBdr>
              <w:rPr>
                <w:rFonts w:ascii="BiauKai" w:hAnsi="BiauKai" w:cs="BiauKai" w:hint="eastAsia"/>
                <w:color w:val="000000"/>
                <w:sz w:val="24"/>
                <w:szCs w:val="24"/>
              </w:rPr>
            </w:pPr>
            <w:r>
              <w:rPr>
                <w:rFonts w:ascii="BiauKai" w:hAnsi="BiauKai" w:cs="BiauKai" w:hint="eastAsia"/>
                <w:color w:val="000000"/>
                <w:sz w:val="24"/>
                <w:szCs w:val="24"/>
              </w:rPr>
              <w:t>2</w:t>
            </w:r>
            <w:r>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不滿意</w:t>
            </w:r>
          </w:p>
        </w:tc>
        <w:tc>
          <w:tcPr>
            <w:tcW w:w="955" w:type="dxa"/>
          </w:tcPr>
          <w:p w:rsidR="00D15186" w:rsidRDefault="00D15186">
            <w:pPr>
              <w:widowControl w:val="0"/>
              <w:pBdr>
                <w:top w:val="nil"/>
                <w:left w:val="nil"/>
                <w:bottom w:val="nil"/>
                <w:right w:val="nil"/>
                <w:between w:val="nil"/>
              </w:pBdr>
              <w:rPr>
                <w:rFonts w:ascii="BiauKai" w:eastAsia="BiauKai" w:hAnsi="BiauKai" w:cs="BiauKai"/>
                <w:color w:val="000000"/>
                <w:sz w:val="24"/>
                <w:szCs w:val="24"/>
              </w:rPr>
            </w:pPr>
          </w:p>
        </w:tc>
      </w:tr>
      <w:tr w:rsidR="00D15186">
        <w:trPr>
          <w:trHeight w:val="720"/>
          <w:jc w:val="center"/>
        </w:trPr>
        <w:tc>
          <w:tcPr>
            <w:tcW w:w="3909" w:type="dxa"/>
            <w:vAlign w:val="center"/>
          </w:tcPr>
          <w:p w:rsidR="00D15186" w:rsidRDefault="00A40B38">
            <w:pPr>
              <w:widowControl w:val="0"/>
              <w:numPr>
                <w:ilvl w:val="0"/>
                <w:numId w:val="1"/>
              </w:numPr>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本次活動「課程安排」可以擴展你的學習經驗嗎?</w:t>
            </w:r>
          </w:p>
        </w:tc>
        <w:tc>
          <w:tcPr>
            <w:tcW w:w="954"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滿意</w:t>
            </w:r>
          </w:p>
        </w:tc>
        <w:tc>
          <w:tcPr>
            <w:tcW w:w="955" w:type="dxa"/>
            <w:vAlign w:val="center"/>
          </w:tcPr>
          <w:p w:rsidR="00D15186" w:rsidRDefault="00A40B38" w:rsidP="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7</w:t>
            </w:r>
            <w:r w:rsidR="00892896">
              <w:rPr>
                <w:rFonts w:ascii="BiauKai" w:eastAsia="BiauKai" w:hAnsi="BiauKai" w:cs="BiauKai"/>
                <w:color w:val="000000"/>
                <w:sz w:val="24"/>
                <w:szCs w:val="24"/>
              </w:rPr>
              <w:t>5</w:t>
            </w:r>
            <w:r>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新細明體" w:eastAsia="新細明體" w:hAnsi="新細明體" w:cs="新細明體" w:hint="eastAsia"/>
                <w:b/>
                <w:color w:val="000000"/>
                <w:sz w:val="24"/>
                <w:szCs w:val="24"/>
              </w:rPr>
              <w:t>普</w:t>
            </w:r>
            <w:r>
              <w:rPr>
                <w:rFonts w:ascii="BiauKai" w:eastAsia="BiauKai" w:hAnsi="BiauKai" w:cs="BiauKai"/>
                <w:b/>
                <w:color w:val="000000"/>
                <w:sz w:val="24"/>
                <w:szCs w:val="24"/>
              </w:rPr>
              <w:t>通</w:t>
            </w:r>
          </w:p>
        </w:tc>
        <w:tc>
          <w:tcPr>
            <w:tcW w:w="955" w:type="dxa"/>
            <w:vAlign w:val="center"/>
          </w:tcPr>
          <w:p w:rsidR="00D15186" w:rsidRDefault="00892896" w:rsidP="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25</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新細明體" w:eastAsia="新細明體" w:hAnsi="新細明體" w:cs="新細明體" w:hint="eastAsia"/>
                <w:b/>
                <w:color w:val="000000"/>
                <w:sz w:val="24"/>
                <w:szCs w:val="24"/>
              </w:rPr>
              <w:t>不</w:t>
            </w:r>
            <w:r>
              <w:rPr>
                <w:rFonts w:ascii="BiauKai" w:eastAsia="BiauKai" w:hAnsi="BiauKai" w:cs="BiauKai"/>
                <w:b/>
                <w:color w:val="000000"/>
                <w:sz w:val="24"/>
                <w:szCs w:val="24"/>
              </w:rPr>
              <w:t>滿意</w:t>
            </w:r>
          </w:p>
        </w:tc>
        <w:tc>
          <w:tcPr>
            <w:tcW w:w="955" w:type="dxa"/>
          </w:tcPr>
          <w:p w:rsidR="00D15186" w:rsidRDefault="00D15186">
            <w:pPr>
              <w:widowControl w:val="0"/>
              <w:pBdr>
                <w:top w:val="nil"/>
                <w:left w:val="nil"/>
                <w:bottom w:val="nil"/>
                <w:right w:val="nil"/>
                <w:between w:val="nil"/>
              </w:pBdr>
              <w:rPr>
                <w:rFonts w:ascii="BiauKai" w:eastAsia="BiauKai" w:hAnsi="BiauKai" w:cs="BiauKai"/>
                <w:color w:val="000000"/>
                <w:sz w:val="24"/>
                <w:szCs w:val="24"/>
              </w:rPr>
            </w:pPr>
          </w:p>
        </w:tc>
      </w:tr>
      <w:tr w:rsidR="00D15186">
        <w:trPr>
          <w:trHeight w:val="720"/>
          <w:jc w:val="center"/>
        </w:trPr>
        <w:tc>
          <w:tcPr>
            <w:tcW w:w="3909" w:type="dxa"/>
            <w:vAlign w:val="center"/>
          </w:tcPr>
          <w:p w:rsidR="00D15186" w:rsidRDefault="00A40B38">
            <w:pPr>
              <w:widowControl w:val="0"/>
              <w:numPr>
                <w:ilvl w:val="0"/>
                <w:numId w:val="1"/>
              </w:numPr>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你對這一次的課程進多樣化行方式(講解、分組、體驗活動)滿意嗎?</w:t>
            </w:r>
          </w:p>
        </w:tc>
        <w:tc>
          <w:tcPr>
            <w:tcW w:w="954"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滿意</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7</w:t>
            </w:r>
            <w:r w:rsidR="00A40B38">
              <w:rPr>
                <w:rFonts w:ascii="BiauKai" w:eastAsia="BiauKai" w:hAnsi="BiauKai" w:cs="BiauKai"/>
                <w:color w:val="000000"/>
                <w:sz w:val="24"/>
                <w:szCs w:val="24"/>
              </w:rPr>
              <w:t>3%</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普通</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1</w:t>
            </w:r>
            <w:r w:rsidR="00A40B38">
              <w:rPr>
                <w:rFonts w:ascii="BiauKai" w:eastAsia="BiauKai" w:hAnsi="BiauKai" w:cs="BiauKai"/>
                <w:color w:val="000000"/>
                <w:sz w:val="24"/>
                <w:szCs w:val="24"/>
              </w:rPr>
              <w:t>8%</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不滿意</w:t>
            </w:r>
          </w:p>
        </w:tc>
        <w:tc>
          <w:tcPr>
            <w:tcW w:w="955" w:type="dxa"/>
          </w:tcPr>
          <w:p w:rsidR="00D15186" w:rsidRDefault="00D15186">
            <w:pPr>
              <w:widowControl w:val="0"/>
              <w:pBdr>
                <w:top w:val="nil"/>
                <w:left w:val="nil"/>
                <w:bottom w:val="nil"/>
                <w:right w:val="nil"/>
                <w:between w:val="nil"/>
              </w:pBdr>
              <w:rPr>
                <w:rFonts w:ascii="BiauKai" w:eastAsia="BiauKai" w:hAnsi="BiauKai" w:cs="BiauKai"/>
                <w:color w:val="000000"/>
                <w:sz w:val="24"/>
                <w:szCs w:val="24"/>
              </w:rPr>
            </w:pPr>
          </w:p>
          <w:p w:rsidR="00D15186" w:rsidRDefault="00A40B38">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9%</w:t>
            </w:r>
          </w:p>
        </w:tc>
      </w:tr>
      <w:tr w:rsidR="00D15186">
        <w:trPr>
          <w:trHeight w:val="720"/>
          <w:jc w:val="center"/>
        </w:trPr>
        <w:tc>
          <w:tcPr>
            <w:tcW w:w="3909" w:type="dxa"/>
            <w:vAlign w:val="center"/>
          </w:tcPr>
          <w:p w:rsidR="00D15186" w:rsidRDefault="00A40B38">
            <w:pPr>
              <w:widowControl w:val="0"/>
              <w:numPr>
                <w:ilvl w:val="0"/>
                <w:numId w:val="1"/>
              </w:numPr>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你覺得老師（導覽人員）解說內容清楚嗎？</w:t>
            </w:r>
          </w:p>
        </w:tc>
        <w:tc>
          <w:tcPr>
            <w:tcW w:w="954"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清楚</w:t>
            </w:r>
          </w:p>
        </w:tc>
        <w:tc>
          <w:tcPr>
            <w:tcW w:w="955" w:type="dxa"/>
            <w:vAlign w:val="center"/>
          </w:tcPr>
          <w:p w:rsidR="00D15186" w:rsidRDefault="00892896" w:rsidP="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92</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新細明體" w:eastAsia="新細明體" w:hAnsi="新細明體" w:cs="新細明體" w:hint="eastAsia"/>
                <w:b/>
                <w:color w:val="000000"/>
                <w:sz w:val="24"/>
                <w:szCs w:val="24"/>
              </w:rPr>
              <w:t>普</w:t>
            </w:r>
            <w:r>
              <w:rPr>
                <w:rFonts w:ascii="BiauKai" w:eastAsia="BiauKai" w:hAnsi="BiauKai" w:cs="BiauKai"/>
                <w:b/>
                <w:color w:val="000000"/>
                <w:sz w:val="24"/>
                <w:szCs w:val="24"/>
              </w:rPr>
              <w:t>通</w:t>
            </w:r>
          </w:p>
        </w:tc>
        <w:tc>
          <w:tcPr>
            <w:tcW w:w="955" w:type="dxa"/>
            <w:vAlign w:val="center"/>
          </w:tcPr>
          <w:p w:rsidR="00D15186" w:rsidRDefault="00892896" w:rsidP="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8</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新細明體" w:eastAsia="新細明體" w:hAnsi="新細明體" w:cs="新細明體" w:hint="eastAsia"/>
                <w:b/>
                <w:color w:val="000000"/>
                <w:sz w:val="24"/>
                <w:szCs w:val="24"/>
              </w:rPr>
              <w:t>不</w:t>
            </w:r>
            <w:r>
              <w:rPr>
                <w:rFonts w:ascii="BiauKai" w:eastAsia="BiauKai" w:hAnsi="BiauKai" w:cs="BiauKai"/>
                <w:b/>
                <w:color w:val="000000"/>
                <w:sz w:val="24"/>
                <w:szCs w:val="24"/>
              </w:rPr>
              <w:t>清楚</w:t>
            </w:r>
          </w:p>
        </w:tc>
        <w:tc>
          <w:tcPr>
            <w:tcW w:w="955" w:type="dxa"/>
          </w:tcPr>
          <w:p w:rsidR="00D15186" w:rsidRDefault="00D15186">
            <w:pPr>
              <w:widowControl w:val="0"/>
              <w:pBdr>
                <w:top w:val="nil"/>
                <w:left w:val="nil"/>
                <w:bottom w:val="nil"/>
                <w:right w:val="nil"/>
                <w:between w:val="nil"/>
              </w:pBdr>
              <w:rPr>
                <w:rFonts w:ascii="BiauKai" w:eastAsia="BiauKai" w:hAnsi="BiauKai" w:cs="BiauKai"/>
                <w:color w:val="000000"/>
                <w:sz w:val="24"/>
                <w:szCs w:val="24"/>
              </w:rPr>
            </w:pPr>
          </w:p>
        </w:tc>
      </w:tr>
      <w:tr w:rsidR="00D15186">
        <w:trPr>
          <w:trHeight w:val="720"/>
          <w:jc w:val="center"/>
        </w:trPr>
        <w:tc>
          <w:tcPr>
            <w:tcW w:w="3909" w:type="dxa"/>
            <w:vAlign w:val="center"/>
          </w:tcPr>
          <w:p w:rsidR="00D15186" w:rsidRDefault="00A40B38">
            <w:pPr>
              <w:widowControl w:val="0"/>
              <w:numPr>
                <w:ilvl w:val="0"/>
                <w:numId w:val="1"/>
              </w:numPr>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導覽手冊或學習單，能適度引導，讓大家方便學習嗎？</w:t>
            </w:r>
          </w:p>
        </w:tc>
        <w:tc>
          <w:tcPr>
            <w:tcW w:w="954"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滿意</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84</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普通</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14</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不滿意</w:t>
            </w:r>
          </w:p>
        </w:tc>
        <w:tc>
          <w:tcPr>
            <w:tcW w:w="955" w:type="dxa"/>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hAnsi="BiauKai" w:cs="BiauKai" w:hint="eastAsia"/>
                <w:color w:val="000000"/>
                <w:sz w:val="24"/>
                <w:szCs w:val="24"/>
              </w:rPr>
              <w:t>2</w:t>
            </w:r>
            <w:r>
              <w:rPr>
                <w:rFonts w:ascii="BiauKai" w:eastAsia="BiauKai" w:hAnsi="BiauKai" w:cs="BiauKai"/>
                <w:color w:val="000000"/>
                <w:sz w:val="24"/>
                <w:szCs w:val="24"/>
              </w:rPr>
              <w:t>%</w:t>
            </w:r>
          </w:p>
        </w:tc>
      </w:tr>
      <w:tr w:rsidR="00D15186">
        <w:trPr>
          <w:trHeight w:val="720"/>
          <w:jc w:val="center"/>
        </w:trPr>
        <w:tc>
          <w:tcPr>
            <w:tcW w:w="3909" w:type="dxa"/>
            <w:vAlign w:val="center"/>
          </w:tcPr>
          <w:p w:rsidR="00D15186" w:rsidRDefault="00A40B38">
            <w:pPr>
              <w:widowControl w:val="0"/>
              <w:numPr>
                <w:ilvl w:val="0"/>
                <w:numId w:val="1"/>
              </w:numPr>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本課程能增進你對「當地特色及產業」的認識嗎?</w:t>
            </w:r>
          </w:p>
        </w:tc>
        <w:tc>
          <w:tcPr>
            <w:tcW w:w="954"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可以</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95</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普通</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hAnsi="BiauKai" w:cs="BiauKai" w:hint="eastAsia"/>
                <w:color w:val="000000"/>
                <w:sz w:val="24"/>
                <w:szCs w:val="24"/>
              </w:rPr>
              <w:t>5</w:t>
            </w:r>
            <w:r>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無法</w:t>
            </w:r>
          </w:p>
        </w:tc>
        <w:tc>
          <w:tcPr>
            <w:tcW w:w="955" w:type="dxa"/>
          </w:tcPr>
          <w:p w:rsidR="00D15186" w:rsidRDefault="00D15186">
            <w:pPr>
              <w:widowControl w:val="0"/>
              <w:pBdr>
                <w:top w:val="nil"/>
                <w:left w:val="nil"/>
                <w:bottom w:val="nil"/>
                <w:right w:val="nil"/>
                <w:between w:val="nil"/>
              </w:pBdr>
              <w:rPr>
                <w:rFonts w:ascii="BiauKai" w:eastAsia="BiauKai" w:hAnsi="BiauKai" w:cs="BiauKai"/>
                <w:color w:val="000000"/>
                <w:sz w:val="24"/>
                <w:szCs w:val="24"/>
              </w:rPr>
            </w:pPr>
          </w:p>
        </w:tc>
      </w:tr>
      <w:tr w:rsidR="00D15186">
        <w:trPr>
          <w:trHeight w:val="720"/>
          <w:jc w:val="center"/>
        </w:trPr>
        <w:tc>
          <w:tcPr>
            <w:tcW w:w="3909" w:type="dxa"/>
            <w:vAlign w:val="center"/>
          </w:tcPr>
          <w:p w:rsidR="00D15186" w:rsidRDefault="00A40B38">
            <w:pPr>
              <w:widowControl w:val="0"/>
              <w:numPr>
                <w:ilvl w:val="0"/>
                <w:numId w:val="1"/>
              </w:numPr>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學習本課程後，你可以向別人簡述本次活動的經驗嗎?</w:t>
            </w:r>
          </w:p>
        </w:tc>
        <w:tc>
          <w:tcPr>
            <w:tcW w:w="954"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可以</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92</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普通</w:t>
            </w:r>
          </w:p>
        </w:tc>
        <w:tc>
          <w:tcPr>
            <w:tcW w:w="955" w:type="dxa"/>
            <w:vAlign w:val="center"/>
          </w:tcPr>
          <w:p w:rsidR="00D15186" w:rsidRDefault="00892896" w:rsidP="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4</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新細明體" w:eastAsia="新細明體" w:hAnsi="新細明體" w:cs="新細明體" w:hint="eastAsia"/>
                <w:b/>
                <w:color w:val="000000"/>
                <w:sz w:val="24"/>
                <w:szCs w:val="24"/>
              </w:rPr>
              <w:t>無</w:t>
            </w:r>
            <w:r>
              <w:rPr>
                <w:rFonts w:ascii="BiauKai" w:eastAsia="BiauKai" w:hAnsi="BiauKai" w:cs="BiauKai"/>
                <w:b/>
                <w:color w:val="000000"/>
                <w:sz w:val="24"/>
                <w:szCs w:val="24"/>
              </w:rPr>
              <w:t>法</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color w:val="000000"/>
                <w:sz w:val="24"/>
                <w:szCs w:val="24"/>
              </w:rPr>
              <w:t>4%</w:t>
            </w:r>
          </w:p>
        </w:tc>
      </w:tr>
      <w:tr w:rsidR="00D15186">
        <w:trPr>
          <w:trHeight w:val="720"/>
          <w:jc w:val="center"/>
        </w:trPr>
        <w:tc>
          <w:tcPr>
            <w:tcW w:w="3909" w:type="dxa"/>
            <w:vAlign w:val="center"/>
          </w:tcPr>
          <w:p w:rsidR="00D15186" w:rsidRDefault="00A40B38">
            <w:pPr>
              <w:widowControl w:val="0"/>
              <w:numPr>
                <w:ilvl w:val="0"/>
                <w:numId w:val="1"/>
              </w:numPr>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你會推薦別人參加</w:t>
            </w:r>
            <w:r>
              <w:rPr>
                <w:rFonts w:ascii="PMingLiu" w:eastAsia="PMingLiu" w:hAnsi="PMingLiu" w:cs="PMingLiu"/>
                <w:color w:val="000000"/>
                <w:sz w:val="24"/>
                <w:szCs w:val="24"/>
              </w:rPr>
              <w:t>【</w:t>
            </w:r>
            <w:r>
              <w:rPr>
                <w:rFonts w:ascii="BiauKai" w:eastAsia="BiauKai" w:hAnsi="BiauKai" w:cs="BiauKai"/>
                <w:color w:val="000000"/>
                <w:sz w:val="24"/>
                <w:szCs w:val="24"/>
              </w:rPr>
              <w:t>臺北趣學習</w:t>
            </w:r>
            <w:r>
              <w:rPr>
                <w:rFonts w:ascii="PMingLiu" w:eastAsia="PMingLiu" w:hAnsi="PMingLiu" w:cs="PMingLiu"/>
                <w:color w:val="000000"/>
                <w:sz w:val="24"/>
                <w:szCs w:val="24"/>
              </w:rPr>
              <w:t>】</w:t>
            </w:r>
            <w:r>
              <w:rPr>
                <w:rFonts w:ascii="BiauKai" w:eastAsia="BiauKai" w:hAnsi="BiauKai" w:cs="BiauKai"/>
                <w:color w:val="000000"/>
                <w:sz w:val="24"/>
                <w:szCs w:val="24"/>
              </w:rPr>
              <w:t>戶外教育學習活動嗎?</w:t>
            </w:r>
          </w:p>
        </w:tc>
        <w:tc>
          <w:tcPr>
            <w:tcW w:w="954"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會</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eastAsia="BiauKai" w:hAnsi="BiauKai" w:cs="BiauKai"/>
                <w:color w:val="000000"/>
                <w:sz w:val="24"/>
                <w:szCs w:val="24"/>
              </w:rPr>
              <w:t>95</w:t>
            </w:r>
            <w:r w:rsidR="00A40B38">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還好</w:t>
            </w:r>
          </w:p>
        </w:tc>
        <w:tc>
          <w:tcPr>
            <w:tcW w:w="955" w:type="dxa"/>
            <w:vAlign w:val="center"/>
          </w:tcPr>
          <w:p w:rsidR="00D15186" w:rsidRDefault="00892896">
            <w:pPr>
              <w:widowControl w:val="0"/>
              <w:pBdr>
                <w:top w:val="nil"/>
                <w:left w:val="nil"/>
                <w:bottom w:val="nil"/>
                <w:right w:val="nil"/>
                <w:between w:val="nil"/>
              </w:pBdr>
              <w:rPr>
                <w:rFonts w:ascii="BiauKai" w:eastAsia="BiauKai" w:hAnsi="BiauKai" w:cs="BiauKai"/>
                <w:color w:val="000000"/>
                <w:sz w:val="24"/>
                <w:szCs w:val="24"/>
              </w:rPr>
            </w:pPr>
            <w:r>
              <w:rPr>
                <w:rFonts w:ascii="BiauKai" w:hAnsi="BiauKai" w:cs="BiauKai" w:hint="eastAsia"/>
                <w:color w:val="000000"/>
                <w:sz w:val="24"/>
                <w:szCs w:val="24"/>
              </w:rPr>
              <w:t>5</w:t>
            </w:r>
            <w:r>
              <w:rPr>
                <w:rFonts w:ascii="BiauKai" w:eastAsia="BiauKai" w:hAnsi="BiauKai" w:cs="BiauKai"/>
                <w:color w:val="000000"/>
                <w:sz w:val="24"/>
                <w:szCs w:val="24"/>
              </w:rPr>
              <w:t>%</w:t>
            </w:r>
          </w:p>
        </w:tc>
        <w:tc>
          <w:tcPr>
            <w:tcW w:w="955" w:type="dxa"/>
            <w:vAlign w:val="center"/>
          </w:tcPr>
          <w:p w:rsidR="00D15186" w:rsidRDefault="00A40B38">
            <w:pPr>
              <w:widowControl w:val="0"/>
              <w:pBdr>
                <w:top w:val="nil"/>
                <w:left w:val="nil"/>
                <w:bottom w:val="nil"/>
                <w:right w:val="nil"/>
                <w:between w:val="nil"/>
              </w:pBdr>
              <w:jc w:val="center"/>
              <w:rPr>
                <w:rFonts w:ascii="BiauKai" w:eastAsia="BiauKai" w:hAnsi="BiauKai" w:cs="BiauKai"/>
                <w:color w:val="000000"/>
                <w:sz w:val="24"/>
                <w:szCs w:val="24"/>
              </w:rPr>
            </w:pPr>
            <w:r>
              <w:rPr>
                <w:rFonts w:ascii="BiauKai" w:eastAsia="BiauKai" w:hAnsi="BiauKai" w:cs="BiauKai"/>
                <w:b/>
                <w:color w:val="000000"/>
                <w:sz w:val="24"/>
                <w:szCs w:val="24"/>
              </w:rPr>
              <w:t>不會</w:t>
            </w:r>
          </w:p>
        </w:tc>
        <w:tc>
          <w:tcPr>
            <w:tcW w:w="955" w:type="dxa"/>
          </w:tcPr>
          <w:p w:rsidR="00D15186" w:rsidRDefault="00D15186">
            <w:pPr>
              <w:widowControl w:val="0"/>
              <w:pBdr>
                <w:top w:val="nil"/>
                <w:left w:val="nil"/>
                <w:bottom w:val="nil"/>
                <w:right w:val="nil"/>
                <w:between w:val="nil"/>
              </w:pBdr>
              <w:rPr>
                <w:rFonts w:ascii="BiauKai" w:eastAsia="BiauKai" w:hAnsi="BiauKai" w:cs="BiauKai"/>
                <w:color w:val="000000"/>
                <w:sz w:val="24"/>
                <w:szCs w:val="24"/>
              </w:rPr>
            </w:pPr>
          </w:p>
        </w:tc>
      </w:tr>
    </w:tbl>
    <w:p w:rsidR="00D15186" w:rsidRDefault="00D15186">
      <w:pPr>
        <w:widowControl w:val="0"/>
        <w:pBdr>
          <w:top w:val="nil"/>
          <w:left w:val="nil"/>
          <w:bottom w:val="nil"/>
          <w:right w:val="nil"/>
          <w:between w:val="nil"/>
        </w:pBdr>
        <w:tabs>
          <w:tab w:val="left" w:pos="1465"/>
        </w:tabs>
        <w:rPr>
          <w:rFonts w:ascii="Times New Roman" w:eastAsia="Times New Roman" w:hAnsi="Times New Roman" w:cs="Times New Roman"/>
          <w:color w:val="000000"/>
          <w:sz w:val="24"/>
          <w:szCs w:val="24"/>
        </w:rPr>
      </w:pPr>
      <w:bookmarkStart w:id="1" w:name="_gjdgxs" w:colFirst="0" w:colLast="0"/>
      <w:bookmarkEnd w:id="1"/>
    </w:p>
    <w:sectPr w:rsidR="00D15186">
      <w:footerReference w:type="default" r:id="rId14"/>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E42" w:rsidRDefault="005D6E42">
      <w:r>
        <w:separator/>
      </w:r>
    </w:p>
  </w:endnote>
  <w:endnote w:type="continuationSeparator" w:id="0">
    <w:p w:rsidR="005D6E42" w:rsidRDefault="005D6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auKai">
    <w:altName w:val="Times New Roman"/>
    <w:charset w:val="00"/>
    <w:family w:val="auto"/>
    <w:pitch w:val="default"/>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PMingLiu">
    <w:altName w:val="Times New Roman"/>
    <w:charset w:val="00"/>
    <w:family w:val="auto"/>
    <w:pitch w:val="default"/>
  </w:font>
  <w:font w:name="Gungsuh">
    <w:altName w:val="Malgun Gothic Semilight"/>
    <w:charset w:val="81"/>
    <w:family w:val="roman"/>
    <w:pitch w:val="variable"/>
    <w:sig w:usb0="00000000" w:usb1="69D77CFB" w:usb2="00000030" w:usb3="00000000" w:csb0="0008009F" w:csb1="00000000"/>
  </w:font>
  <w:font w:name="華康墨字體">
    <w:altName w:val="Times New Roman"/>
    <w:panose1 w:val="040B0909000000000000"/>
    <w:charset w:val="88"/>
    <w:family w:val="decorative"/>
    <w:pitch w:val="fixed"/>
    <w:sig w:usb0="80000001" w:usb1="28091800" w:usb2="00000016" w:usb3="00000000" w:csb0="00100000" w:csb1="00000000"/>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38" w:rsidRDefault="00A40B38">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F0327">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rsidR="00A40B38" w:rsidRDefault="00A40B38">
    <w:pPr>
      <w:widowControl w:val="0"/>
      <w:pBdr>
        <w:top w:val="nil"/>
        <w:left w:val="nil"/>
        <w:bottom w:val="nil"/>
        <w:right w:val="nil"/>
        <w:between w:val="nil"/>
      </w:pBdr>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E42" w:rsidRDefault="005D6E42">
      <w:r>
        <w:separator/>
      </w:r>
    </w:p>
  </w:footnote>
  <w:footnote w:type="continuationSeparator" w:id="0">
    <w:p w:rsidR="005D6E42" w:rsidRDefault="005D6E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A6DD7"/>
    <w:multiLevelType w:val="hybridMultilevel"/>
    <w:tmpl w:val="3A100146"/>
    <w:lvl w:ilvl="0" w:tplc="25C8C1AA">
      <w:start w:val="1"/>
      <w:numFmt w:val="decimal"/>
      <w:lvlText w:val="(%1)"/>
      <w:lvlJc w:val="left"/>
      <w:pPr>
        <w:ind w:left="540" w:hanging="360"/>
      </w:pPr>
      <w:rPr>
        <w:rFonts w:eastAsia="BiauKai" w:hint="default"/>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 w15:restartNumberingAfterBreak="0">
    <w:nsid w:val="24800DB0"/>
    <w:multiLevelType w:val="multilevel"/>
    <w:tmpl w:val="87C2A6A0"/>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 w15:restartNumberingAfterBreak="0">
    <w:nsid w:val="6B0E5399"/>
    <w:multiLevelType w:val="multilevel"/>
    <w:tmpl w:val="D1AA2632"/>
    <w:lvl w:ilvl="0">
      <w:numFmt w:val="bullet"/>
      <w:lvlText w:val="□"/>
      <w:lvlJc w:val="left"/>
      <w:pPr>
        <w:ind w:left="360" w:hanging="360"/>
      </w:pPr>
      <w:rPr>
        <w:rFonts w:ascii="BiauKai" w:eastAsia="BiauKai" w:hAnsi="BiauKai" w:cs="BiauKai"/>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3" w15:restartNumberingAfterBreak="0">
    <w:nsid w:val="74D734A4"/>
    <w:multiLevelType w:val="hybridMultilevel"/>
    <w:tmpl w:val="9DDC8988"/>
    <w:lvl w:ilvl="0" w:tplc="AAC49B4E">
      <w:start w:val="1"/>
      <w:numFmt w:val="taiwaneseCountingThousand"/>
      <w:lvlText w:val="%1、"/>
      <w:lvlJc w:val="left"/>
      <w:pPr>
        <w:ind w:left="512" w:hanging="480"/>
      </w:pPr>
      <w:rPr>
        <w:rFonts w:eastAsia="BiauKai" w:hint="default"/>
        <w:color w:val="000000"/>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186"/>
    <w:rsid w:val="0019709A"/>
    <w:rsid w:val="00421B7E"/>
    <w:rsid w:val="005D6E42"/>
    <w:rsid w:val="005F0327"/>
    <w:rsid w:val="006B45CD"/>
    <w:rsid w:val="006C346B"/>
    <w:rsid w:val="00883F94"/>
    <w:rsid w:val="00892896"/>
    <w:rsid w:val="008C195D"/>
    <w:rsid w:val="008C7272"/>
    <w:rsid w:val="00A40B38"/>
    <w:rsid w:val="00A60543"/>
    <w:rsid w:val="00D15186"/>
    <w:rsid w:val="00F405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C4A89-2719-4407-8759-7CB568E9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28" w:type="dxa"/>
        <w:right w:w="28" w:type="dxa"/>
      </w:tblCellMar>
    </w:tblPr>
  </w:style>
  <w:style w:type="table" w:customStyle="1" w:styleId="a9">
    <w:basedOn w:val="TableNormal"/>
    <w:tblPr>
      <w:tblStyleRowBandSize w:val="1"/>
      <w:tblStyleColBandSize w:val="1"/>
      <w:tblCellMar>
        <w:left w:w="28" w:type="dxa"/>
        <w:right w:w="28" w:type="dxa"/>
      </w:tblCellMar>
    </w:tblPr>
  </w:style>
  <w:style w:type="table" w:customStyle="1" w:styleId="aa">
    <w:basedOn w:val="TableNormal"/>
    <w:tblPr>
      <w:tblStyleRowBandSize w:val="1"/>
      <w:tblStyleColBandSize w:val="1"/>
      <w:tblCellMar>
        <w:left w:w="108" w:type="dxa"/>
        <w:right w:w="108" w:type="dxa"/>
      </w:tblCellMar>
    </w:tblPr>
  </w:style>
  <w:style w:type="paragraph" w:styleId="ab">
    <w:name w:val="List Paragraph"/>
    <w:basedOn w:val="a"/>
    <w:uiPriority w:val="34"/>
    <w:qFormat/>
    <w:rsid w:val="0089289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509</Words>
  <Characters>2905</Characters>
  <Application>Microsoft Office Word</Application>
  <DocSecurity>0</DocSecurity>
  <Lines>24</Lines>
  <Paragraphs>6</Paragraphs>
  <ScaleCrop>false</ScaleCrop>
  <Company>Hewlett-Packard Company</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buser2</cp:lastModifiedBy>
  <cp:revision>2</cp:revision>
  <dcterms:created xsi:type="dcterms:W3CDTF">2019-07-15T09:41:00Z</dcterms:created>
  <dcterms:modified xsi:type="dcterms:W3CDTF">2019-07-15T09:41:00Z</dcterms:modified>
</cp:coreProperties>
</file>